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Cálculo de Carga de Refrigeración – Método Simplificado por Balance Energético</w:t>
      </w:r>
    </w:p>
    <w:p>
      <w:r>
        <w:t>El método simplificado por balance energético es una alternativa práctica al cálculo detallado de cargas de refrigeración. Se centra en los dos factores más relevantes: el calor extraído del producto y las pérdidas de calor por transmisión a través de las superficies de la cámara frigorífica. Este método es apropiado cuando el producto no requiere largos tiempos de manipulación y las infiltraciones de aire son mínimas.</w:t>
      </w:r>
    </w:p>
    <w:p>
      <w:pPr>
        <w:pStyle w:val="Heading2"/>
      </w:pPr>
      <w:r>
        <w:t>1. Principio del Método</w:t>
      </w:r>
    </w:p>
    <w:p>
      <w:r>
        <w:t>El balance energético parte de la primera ley de la termodinámica, que establece que la energía no se crea ni se destruye, solo se transforma. Por lo tanto, el calor que debe ser retirado por el sistema de refrigeración corresponde a la suma de:</w:t>
      </w:r>
    </w:p>
    <w:p>
      <w:r>
        <w:t>• Calor del producto (Qp)</w:t>
        <w:br/>
        <w:t>• Calor de transmisión (Qt)</w:t>
      </w:r>
    </w:p>
    <w:p>
      <w:pPr>
        <w:pStyle w:val="Heading2"/>
      </w:pPr>
      <w:r>
        <w:t>2. Fórmulas de Cálculo</w:t>
      </w:r>
    </w:p>
    <w:p>
      <w:r>
        <w:t>El cálculo se realiza mediante las siguientes expresiones:</w:t>
      </w:r>
    </w:p>
    <w:p>
      <w:r>
        <w:t>1. Calor del producto (Qp):</w:t>
        <w:br/>
        <w:t>Qp = m · Cp · ΔT</w:t>
        <w:br/>
        <w:t>Donde:</w:t>
        <w:br/>
        <w:t>m = masa del producto (kg)</w:t>
        <w:br/>
        <w:t>Cp = calor específico del producto (kJ/kg·°C)</w:t>
        <w:br/>
        <w:t>ΔT = diferencia de temperatura (°C)</w:t>
      </w:r>
    </w:p>
    <w:p>
      <w:r>
        <w:t>2. Calor de transmisión (Qt):</w:t>
        <w:br/>
        <w:t>Qt = U · A · ΔT</w:t>
        <w:br/>
        <w:t>Donde:</w:t>
        <w:br/>
        <w:t>U = coeficiente global de transferencia de calor (W/m²·°C)</w:t>
        <w:br/>
        <w:t>A = área de las superficies de la cámara (m²)</w:t>
        <w:br/>
        <w:t>ΔT = diferencia de temperatura entre el ambiente externo e interno (°C)</w:t>
      </w:r>
    </w:p>
    <w:p>
      <w:r>
        <w:t>3. Carga total de refrigeración:</w:t>
        <w:br/>
        <w:t>Qtotal = Qp + Qt</w:t>
      </w:r>
    </w:p>
    <w:p>
      <w:pPr>
        <w:pStyle w:val="Heading2"/>
      </w:pPr>
      <w:r>
        <w:t>3. Ejemplo de Aplicación</w:t>
      </w:r>
    </w:p>
    <w:p>
      <w:r>
        <w:t>Supongamos que se requiere enfriar 300 kg de mango deshidratado:</w:t>
        <w:br/>
        <w:t>- Masa: 300 kg</w:t>
        <w:br/>
        <w:t>- Cp ≈ 3.7 kJ/kg·°C</w:t>
        <w:br/>
        <w:t>- Temperatura inicial: 45 °C</w:t>
        <w:br/>
        <w:t>- Temperatura final: 20 °C</w:t>
        <w:br/>
        <w:t>- Área de la cámara: 25 m²</w:t>
        <w:br/>
        <w:t>- U ≈ 0.45 W/m²·°C</w:t>
        <w:br/>
        <w:t>- ΔT (ambiente 30 °C, cámara 20 °C) = 10 °C</w:t>
      </w:r>
    </w:p>
    <w:p>
      <w:r>
        <w:t>Cálculo:</w:t>
        <w:br/>
        <w:t>Qp = 300 × 3.7 × (45 - 20) = 27,750 kJ</w:t>
        <w:br/>
        <w:t>Convertido a kW en 2 horas: 27,750 / (2 × 3600) ≈ 3.85 kW</w:t>
        <w:br/>
        <w:t>Qt = 0.45 × 25 × 10 = 112.5 W = 0.11 kW</w:t>
        <w:br/>
        <w:t>Qtotal ≈ 3.96 kW</w:t>
      </w:r>
    </w:p>
    <w:p>
      <w:pPr>
        <w:pStyle w:val="Heading2"/>
      </w:pPr>
      <w:r>
        <w:t>4. Aplicaciones y Limitaciones</w:t>
      </w:r>
    </w:p>
    <w:p>
      <w:r>
        <w:t>• Este método es adecuado para productos ya procesados (ej. frutas deshidratadas) que no generan calor de respiración.</w:t>
        <w:br/>
        <w:t>• Es útil en cámaras pequeñas o medianas con baja frecuencia de apertura de puertas.</w:t>
        <w:br/>
        <w:t>• No contempla cargas por infiltración de aire ni fuentes internas de calor importantes (operarios, equipos eléctricos, iluminación).</w:t>
      </w:r>
    </w:p>
    <w:p>
      <w:pPr>
        <w:pStyle w:val="Heading2"/>
      </w:pPr>
      <w:r>
        <w:t>5. Normas de Referencia</w:t>
      </w:r>
    </w:p>
    <w:p>
      <w:r>
        <w:t>• ASHRAE Handbook – Refrigeration</w:t>
        <w:br/>
        <w:t>• FAO – Manual de Refrigeración para Alimentos</w:t>
        <w:br/>
        <w:t>• ISO 22000:2018 – Sistemas de gestión de inocuidad alimentaria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