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2: Almacenamiento temporal de fruta fresca</w:t>
      </w:r>
    </w:p>
    <w:p>
      <w:pPr>
        <w:pStyle w:val="Heading2"/>
      </w:pPr>
      <w:r>
        <w:t>1. Objetivo</w:t>
      </w:r>
    </w:p>
    <w:p>
      <w:r>
        <w:t>Mantener las frutas en condiciones adecuadas antes de su procesamiento, evitando deterioro, pérdida de calidad o proliferación de microorganismos, hasta que sean trasladadas a la etapa de lavado y desinfección.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Recepción de la fruta en cámaras o almacenes temporales.</w:t>
              <w:br/>
              <w:t>- Colocación en cajas o bins limpios, elevados del piso.</w:t>
              <w:br/>
              <w:t>- Control de temperatura y humedad relativa según el tipo de fruta.</w:t>
              <w:br/>
              <w:t>- Rotación de lotes mediante el sistema FIFO (First In – First Out).</w:t>
              <w:br/>
              <w:t>- Registro de ingreso, salida y tiempo de almacenamiento.</w:t>
            </w:r>
          </w:p>
        </w:tc>
        <w:tc>
          <w:tcPr>
            <w:tcW w:type="dxa" w:w="2880"/>
          </w:tcPr>
          <w:p>
            <w:r>
              <w:t>- Área cerrada y protegida de plagas, polvo y contaminantes.</w:t>
              <w:br/>
              <w:t>- Temperatura controlada (4–12 °C según fruta).</w:t>
              <w:br/>
              <w:t>- Humedad relativa 85–95% según especie.</w:t>
              <w:br/>
              <w:t>- Ventilación con 6–12 renovaciones de aire por hora (ACH).</w:t>
              <w:br/>
              <w:t>- Aire filtrado con MERV 8–11 para mantener aire limpio.</w:t>
              <w:br/>
              <w:t>- Estantes o pallets para evitar contacto con el suelo.</w:t>
              <w:br/>
              <w:t>- Iluminación adecuada y protegida contra roturas.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53-2003 – Code of Hygienic Practice for Fresh Fruits and Vegetables.</w:t>
              <w:br/>
              <w:t>- FDA 21 CFR 117 (cGMP).</w:t>
              <w:br/>
              <w:t>- FAO/WHO Guidelines on the Cold Chain for Perishable Foods (2008).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