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aconcuadrcula"/>
        <w:tblpPr w:leftFromText="141" w:rightFromText="141" w:horzAnchor="margin" w:tblpXSpec="center" w:tblpY="-871"/>
        <w:tblW w:w="9990" w:type="dxa"/>
        <w:tblLook w:val="04A0" w:firstRow="1" w:lastRow="0" w:firstColumn="1" w:lastColumn="0" w:noHBand="0" w:noVBand="1"/>
      </w:tblPr>
      <w:tblGrid>
        <w:gridCol w:w="3396"/>
        <w:gridCol w:w="4394"/>
        <w:gridCol w:w="2417"/>
      </w:tblGrid>
      <w:tr w:rsidR="0061759B" w:rsidTr="0061759B">
        <w:trPr>
          <w:trHeight w:val="412"/>
        </w:trPr>
        <w:tc>
          <w:tcPr>
            <w:tcW w:w="3114" w:type="dxa"/>
            <w:vMerge w:val="restart"/>
          </w:tcPr>
          <w:p w:rsidR="0061759B" w:rsidRDefault="0061759B" w:rsidP="00BF3E80">
            <w:pPr>
              <w:rPr>
                <w:noProof/>
              </w:rPr>
            </w:pPr>
          </w:p>
          <w:p w:rsidR="00BF3E80" w:rsidRDefault="0061759B" w:rsidP="00BF3E80">
            <w:r>
              <w:rPr>
                <w:noProof/>
              </w:rPr>
              <w:drawing>
                <wp:inline distT="0" distB="0" distL="0" distR="0">
                  <wp:extent cx="2014640" cy="575733"/>
                  <wp:effectExtent l="0" t="0" r="508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7">
                            <a:extLst>
                              <a:ext uri="{28A0092B-C50C-407E-A947-70E740481C1C}">
                                <a14:useLocalDpi xmlns:a14="http://schemas.microsoft.com/office/drawing/2010/main" val="0"/>
                              </a:ext>
                            </a:extLst>
                          </a:blip>
                          <a:srcRect b="13486"/>
                          <a:stretch/>
                        </pic:blipFill>
                        <pic:spPr bwMode="auto">
                          <a:xfrm>
                            <a:off x="0" y="0"/>
                            <a:ext cx="2016347" cy="576221"/>
                          </a:xfrm>
                          <a:prstGeom prst="rect">
                            <a:avLst/>
                          </a:prstGeom>
                          <a:noFill/>
                          <a:ln>
                            <a:noFill/>
                          </a:ln>
                          <a:extLst>
                            <a:ext uri="{53640926-AAD7-44D8-BBD7-CCE9431645EC}">
                              <a14:shadowObscured xmlns:a14="http://schemas.microsoft.com/office/drawing/2010/main"/>
                            </a:ext>
                          </a:extLst>
                        </pic:spPr>
                      </pic:pic>
                    </a:graphicData>
                  </a:graphic>
                </wp:inline>
              </w:drawing>
            </w:r>
          </w:p>
          <w:p w:rsidR="00BF3E80" w:rsidRDefault="00BF3E80" w:rsidP="00BF3E80"/>
        </w:tc>
        <w:tc>
          <w:tcPr>
            <w:tcW w:w="4394" w:type="dxa"/>
          </w:tcPr>
          <w:p w:rsidR="00BF3E80" w:rsidRPr="0061759B" w:rsidRDefault="0061759B" w:rsidP="00BF3E80">
            <w:pPr>
              <w:jc w:val="center"/>
              <w:rPr>
                <w:b/>
                <w:bCs/>
                <w:sz w:val="28"/>
                <w:szCs w:val="28"/>
              </w:rPr>
            </w:pPr>
            <w:r w:rsidRPr="0061759B">
              <w:rPr>
                <w:b/>
                <w:bCs/>
                <w:sz w:val="28"/>
                <w:szCs w:val="28"/>
              </w:rPr>
              <w:t>FICHA TÉCNICA DE HERRAMIENTA DE GESTIÓN DE PROCESOS</w:t>
            </w:r>
          </w:p>
        </w:tc>
        <w:tc>
          <w:tcPr>
            <w:tcW w:w="2482" w:type="dxa"/>
          </w:tcPr>
          <w:p w:rsidR="00BF3E80" w:rsidRDefault="00BF3E80" w:rsidP="0061759B">
            <w:pPr>
              <w:jc w:val="center"/>
            </w:pPr>
            <w:r w:rsidRPr="00AF7C98">
              <w:rPr>
                <w:b/>
                <w:bCs/>
              </w:rPr>
              <w:t>Código:</w:t>
            </w:r>
            <w:r>
              <w:t xml:space="preserve"> HG- </w:t>
            </w:r>
            <w:r>
              <w:t>1. 6 .1</w:t>
            </w:r>
          </w:p>
        </w:tc>
      </w:tr>
      <w:tr w:rsidR="0061759B" w:rsidTr="0061759B">
        <w:trPr>
          <w:trHeight w:val="384"/>
        </w:trPr>
        <w:tc>
          <w:tcPr>
            <w:tcW w:w="3114" w:type="dxa"/>
            <w:vMerge/>
          </w:tcPr>
          <w:p w:rsidR="00BF3E80" w:rsidRDefault="00BF3E80" w:rsidP="00BF3E80"/>
        </w:tc>
        <w:tc>
          <w:tcPr>
            <w:tcW w:w="4394" w:type="dxa"/>
          </w:tcPr>
          <w:p w:rsidR="0061759B" w:rsidRPr="0061759B" w:rsidRDefault="0061759B" w:rsidP="0061759B">
            <w:pPr>
              <w:tabs>
                <w:tab w:val="left" w:pos="1387"/>
              </w:tabs>
              <w:rPr>
                <w:sz w:val="32"/>
                <w:szCs w:val="32"/>
              </w:rPr>
            </w:pPr>
          </w:p>
          <w:p w:rsidR="00BF3E80" w:rsidRPr="0061759B" w:rsidRDefault="00BF3E80" w:rsidP="0061759B">
            <w:pPr>
              <w:tabs>
                <w:tab w:val="left" w:pos="1387"/>
              </w:tabs>
              <w:jc w:val="center"/>
              <w:rPr>
                <w:sz w:val="32"/>
                <w:szCs w:val="32"/>
              </w:rPr>
            </w:pPr>
            <w:r w:rsidRPr="0061759B">
              <w:rPr>
                <w:sz w:val="32"/>
                <w:szCs w:val="32"/>
              </w:rPr>
              <w:t>BIZAGI (</w:t>
            </w:r>
            <w:r w:rsidRPr="0061759B">
              <w:rPr>
                <w:sz w:val="32"/>
                <w:szCs w:val="32"/>
              </w:rPr>
              <w:t>BPMN 2.0)</w:t>
            </w:r>
          </w:p>
        </w:tc>
        <w:tc>
          <w:tcPr>
            <w:tcW w:w="2482" w:type="dxa"/>
          </w:tcPr>
          <w:p w:rsidR="0061759B" w:rsidRDefault="0061759B" w:rsidP="0061759B">
            <w:pPr>
              <w:jc w:val="center"/>
            </w:pPr>
          </w:p>
          <w:p w:rsidR="0061759B" w:rsidRPr="00AF7C98" w:rsidRDefault="0061759B" w:rsidP="0061759B">
            <w:pPr>
              <w:jc w:val="center"/>
              <w:rPr>
                <w:b/>
                <w:bCs/>
              </w:rPr>
            </w:pPr>
            <w:r w:rsidRPr="00AF7C98">
              <w:rPr>
                <w:b/>
                <w:bCs/>
              </w:rPr>
              <w:t xml:space="preserve">Fecha de elaboración: </w:t>
            </w:r>
          </w:p>
          <w:p w:rsidR="0061759B" w:rsidRDefault="0061759B" w:rsidP="0061759B">
            <w:pPr>
              <w:jc w:val="center"/>
            </w:pPr>
            <w:r w:rsidRPr="0061759B">
              <w:t>02/06/2025</w:t>
            </w:r>
          </w:p>
        </w:tc>
      </w:tr>
      <w:tr w:rsidR="00BF3E80" w:rsidTr="00BF3E80">
        <w:trPr>
          <w:trHeight w:val="384"/>
        </w:trPr>
        <w:tc>
          <w:tcPr>
            <w:tcW w:w="9990" w:type="dxa"/>
            <w:gridSpan w:val="3"/>
          </w:tcPr>
          <w:p w:rsidR="0061759B" w:rsidRDefault="0061759B" w:rsidP="00BF3E80"/>
          <w:p w:rsidR="00AF7C98" w:rsidRPr="00AF7C98" w:rsidRDefault="00AF7C98" w:rsidP="00AF7C98">
            <w:pPr>
              <w:spacing w:before="100" w:beforeAutospacing="1" w:after="100" w:afterAutospacing="1"/>
              <w:rPr>
                <w:rFonts w:ascii="Times New Roman" w:eastAsia="Times New Roman" w:hAnsi="Times New Roman" w:cs="Times New Roman"/>
                <w:sz w:val="24"/>
                <w:szCs w:val="24"/>
                <w:lang w:eastAsia="es-PE"/>
              </w:rPr>
            </w:pPr>
            <w:r w:rsidRPr="00AF7C98">
              <w:rPr>
                <w:rFonts w:ascii="Times New Roman" w:eastAsia="Times New Roman" w:hAnsi="Times New Roman" w:cs="Times New Roman"/>
                <w:b/>
                <w:bCs/>
                <w:sz w:val="24"/>
                <w:szCs w:val="24"/>
                <w:lang w:eastAsia="es-PE"/>
              </w:rPr>
              <w:t>Descripción y finalidad:</w:t>
            </w:r>
          </w:p>
          <w:p w:rsidR="00AF7C98" w:rsidRPr="00AF7C98" w:rsidRDefault="00AF7C98" w:rsidP="00AF7C98">
            <w:pPr>
              <w:spacing w:before="100" w:beforeAutospacing="1" w:after="100" w:afterAutospacing="1"/>
              <w:rPr>
                <w:rFonts w:ascii="Times New Roman" w:eastAsia="Times New Roman" w:hAnsi="Times New Roman" w:cs="Times New Roman"/>
                <w:sz w:val="24"/>
                <w:szCs w:val="24"/>
                <w:lang w:eastAsia="es-PE"/>
              </w:rPr>
            </w:pPr>
            <w:r w:rsidRPr="00AF7C98">
              <w:rPr>
                <w:rFonts w:ascii="Times New Roman" w:eastAsia="Times New Roman" w:hAnsi="Times New Roman" w:cs="Times New Roman"/>
                <w:sz w:val="24"/>
                <w:szCs w:val="24"/>
                <w:lang w:eastAsia="es-PE"/>
              </w:rPr>
              <w:t xml:space="preserve">Bizagi es una herramienta especializada en el modelado de procesos de negocio, basada en el estándar internacional BPMN 2.0 (Business </w:t>
            </w:r>
            <w:proofErr w:type="spellStart"/>
            <w:r w:rsidRPr="00AF7C98">
              <w:rPr>
                <w:rFonts w:ascii="Times New Roman" w:eastAsia="Times New Roman" w:hAnsi="Times New Roman" w:cs="Times New Roman"/>
                <w:sz w:val="24"/>
                <w:szCs w:val="24"/>
                <w:lang w:eastAsia="es-PE"/>
              </w:rPr>
              <w:t>Process</w:t>
            </w:r>
            <w:proofErr w:type="spellEnd"/>
            <w:r w:rsidRPr="00AF7C98">
              <w:rPr>
                <w:rFonts w:ascii="Times New Roman" w:eastAsia="Times New Roman" w:hAnsi="Times New Roman" w:cs="Times New Roman"/>
                <w:sz w:val="24"/>
                <w:szCs w:val="24"/>
                <w:lang w:eastAsia="es-PE"/>
              </w:rPr>
              <w:t xml:space="preserve"> </w:t>
            </w:r>
            <w:proofErr w:type="spellStart"/>
            <w:r w:rsidRPr="00AF7C98">
              <w:rPr>
                <w:rFonts w:ascii="Times New Roman" w:eastAsia="Times New Roman" w:hAnsi="Times New Roman" w:cs="Times New Roman"/>
                <w:sz w:val="24"/>
                <w:szCs w:val="24"/>
                <w:lang w:eastAsia="es-PE"/>
              </w:rPr>
              <w:t>Model</w:t>
            </w:r>
            <w:proofErr w:type="spellEnd"/>
            <w:r w:rsidRPr="00AF7C98">
              <w:rPr>
                <w:rFonts w:ascii="Times New Roman" w:eastAsia="Times New Roman" w:hAnsi="Times New Roman" w:cs="Times New Roman"/>
                <w:sz w:val="24"/>
                <w:szCs w:val="24"/>
                <w:lang w:eastAsia="es-PE"/>
              </w:rPr>
              <w:t xml:space="preserve"> and </w:t>
            </w:r>
            <w:proofErr w:type="spellStart"/>
            <w:r w:rsidRPr="00AF7C98">
              <w:rPr>
                <w:rFonts w:ascii="Times New Roman" w:eastAsia="Times New Roman" w:hAnsi="Times New Roman" w:cs="Times New Roman"/>
                <w:sz w:val="24"/>
                <w:szCs w:val="24"/>
                <w:lang w:eastAsia="es-PE"/>
              </w:rPr>
              <w:t>Notation</w:t>
            </w:r>
            <w:proofErr w:type="spellEnd"/>
            <w:r w:rsidRPr="00AF7C98">
              <w:rPr>
                <w:rFonts w:ascii="Times New Roman" w:eastAsia="Times New Roman" w:hAnsi="Times New Roman" w:cs="Times New Roman"/>
                <w:sz w:val="24"/>
                <w:szCs w:val="24"/>
                <w:lang w:eastAsia="es-PE"/>
              </w:rPr>
              <w:t>). Su objetivo principal es facilitar el levantamiento, análisis, rediseño y documentación de los procesos organizacionales de manera visual, estructurada y estandarizada. Esta herramienta permite representar los procesos mediante diagramas de flujo dinámicos, con los elementos clave del BPMN como actividades, eventos, compuertas y actores, lo que promueve una comprensión clara y compartida entre todos los involucrados.</w:t>
            </w:r>
          </w:p>
          <w:p w:rsidR="00AF7C98" w:rsidRPr="00AF7C98" w:rsidRDefault="00AF7C98" w:rsidP="00AF7C98">
            <w:pPr>
              <w:spacing w:before="100" w:beforeAutospacing="1" w:after="100" w:afterAutospacing="1"/>
              <w:rPr>
                <w:rFonts w:ascii="Times New Roman" w:eastAsia="Times New Roman" w:hAnsi="Times New Roman" w:cs="Times New Roman"/>
                <w:sz w:val="24"/>
                <w:szCs w:val="24"/>
                <w:lang w:eastAsia="es-PE"/>
              </w:rPr>
            </w:pPr>
            <w:r w:rsidRPr="00AF7C98">
              <w:rPr>
                <w:rFonts w:ascii="Times New Roman" w:eastAsia="Times New Roman" w:hAnsi="Times New Roman" w:cs="Times New Roman"/>
                <w:sz w:val="24"/>
                <w:szCs w:val="24"/>
                <w:lang w:eastAsia="es-PE"/>
              </w:rPr>
              <w:t>El uso de Bizagi en una institución educativa como la UNI resulta fundamental para fortalecer la gestión por procesos, ya que permite identificar roles, secuencias de tareas, puntos críticos y relaciones entre procesos de apoyo, estratégicos y misionales. Su implementación facilita la transparencia organizacional, la estandarización de procedimientos y la preparación para auditorías de calidad, además de ser un insumo clave para futuros procesos de automatización.</w:t>
            </w:r>
          </w:p>
          <w:p w:rsidR="00AF7C98" w:rsidRPr="00AF7C98" w:rsidRDefault="00AF7C98" w:rsidP="00AF7C98">
            <w:pPr>
              <w:spacing w:before="100" w:beforeAutospacing="1" w:after="100" w:afterAutospacing="1"/>
              <w:rPr>
                <w:rFonts w:ascii="Times New Roman" w:eastAsia="Times New Roman" w:hAnsi="Times New Roman" w:cs="Times New Roman"/>
                <w:sz w:val="24"/>
                <w:szCs w:val="24"/>
                <w:lang w:eastAsia="es-PE"/>
              </w:rPr>
            </w:pPr>
            <w:r w:rsidRPr="00AF7C98">
              <w:rPr>
                <w:rFonts w:ascii="Times New Roman" w:eastAsia="Times New Roman" w:hAnsi="Times New Roman" w:cs="Times New Roman"/>
                <w:b/>
                <w:bCs/>
                <w:sz w:val="24"/>
                <w:szCs w:val="24"/>
                <w:lang w:eastAsia="es-PE"/>
              </w:rPr>
              <w:t>Aplicación práctica:</w:t>
            </w:r>
          </w:p>
          <w:p w:rsidR="00AF7C98" w:rsidRPr="00AF7C98" w:rsidRDefault="00AF7C98" w:rsidP="00AF7C98">
            <w:pPr>
              <w:spacing w:before="100" w:beforeAutospacing="1" w:after="100" w:afterAutospacing="1"/>
              <w:rPr>
                <w:rFonts w:ascii="Times New Roman" w:eastAsia="Times New Roman" w:hAnsi="Times New Roman" w:cs="Times New Roman"/>
                <w:sz w:val="24"/>
                <w:szCs w:val="24"/>
                <w:lang w:eastAsia="es-PE"/>
              </w:rPr>
            </w:pPr>
            <w:r w:rsidRPr="00AF7C98">
              <w:rPr>
                <w:rFonts w:ascii="Times New Roman" w:eastAsia="Times New Roman" w:hAnsi="Times New Roman" w:cs="Times New Roman"/>
                <w:sz w:val="24"/>
                <w:szCs w:val="24"/>
                <w:lang w:eastAsia="es-PE"/>
              </w:rPr>
              <w:t xml:space="preserve">El modelado de procesos con Bizagi se realiza en la versión Bizagi </w:t>
            </w:r>
            <w:proofErr w:type="spellStart"/>
            <w:r w:rsidRPr="00AF7C98">
              <w:rPr>
                <w:rFonts w:ascii="Times New Roman" w:eastAsia="Times New Roman" w:hAnsi="Times New Roman" w:cs="Times New Roman"/>
                <w:sz w:val="24"/>
                <w:szCs w:val="24"/>
                <w:lang w:eastAsia="es-PE"/>
              </w:rPr>
              <w:t>Modeler</w:t>
            </w:r>
            <w:proofErr w:type="spellEnd"/>
            <w:r w:rsidRPr="00AF7C98">
              <w:rPr>
                <w:rFonts w:ascii="Times New Roman" w:eastAsia="Times New Roman" w:hAnsi="Times New Roman" w:cs="Times New Roman"/>
                <w:sz w:val="24"/>
                <w:szCs w:val="24"/>
                <w:lang w:eastAsia="es-PE"/>
              </w:rPr>
              <w:t>, que es gratuita y de fácil acceso. A través de entrevistas, talleres o revisión documental, se levanta la información del proceso y se traduce en un diagrama BPMN, que puede incluir subprocesos, condiciones de flujo, decisiones, actores involucrados, sistemas de información asociados, tiempos, entre otros elementos. Posteriormente, esta documentación puede exportarse como Word, PDF o imagen para ser validada y socializada con los propietarios del proceso.</w:t>
            </w:r>
          </w:p>
          <w:p w:rsidR="00AF7C98" w:rsidRPr="00AF7C98" w:rsidRDefault="00AF7C98" w:rsidP="00AF7C98">
            <w:pPr>
              <w:spacing w:before="100" w:beforeAutospacing="1" w:after="100" w:afterAutospacing="1"/>
              <w:rPr>
                <w:rFonts w:ascii="Times New Roman" w:eastAsia="Times New Roman" w:hAnsi="Times New Roman" w:cs="Times New Roman"/>
                <w:sz w:val="24"/>
                <w:szCs w:val="24"/>
                <w:lang w:eastAsia="es-PE"/>
              </w:rPr>
            </w:pPr>
            <w:r w:rsidRPr="00AF7C98">
              <w:rPr>
                <w:rFonts w:ascii="Times New Roman" w:eastAsia="Times New Roman" w:hAnsi="Times New Roman" w:cs="Times New Roman"/>
                <w:sz w:val="24"/>
                <w:szCs w:val="24"/>
                <w:lang w:eastAsia="es-PE"/>
              </w:rPr>
              <w:t>En el marco del Sistema Integral de Gestión por Procesos (SIGP), esta herramienta permite crear y mantener un repositorio actualizado de todos los procesos de la institución, identificar las entradas y salidas clave, vincularlos con indicadores y controles internos, y facilitar la gestión del cambio organizacional.</w:t>
            </w:r>
          </w:p>
          <w:p w:rsidR="00AF7C98" w:rsidRPr="00AF7C98" w:rsidRDefault="00AF7C98" w:rsidP="00AF7C98">
            <w:pPr>
              <w:spacing w:before="100" w:beforeAutospacing="1" w:after="100" w:afterAutospacing="1"/>
              <w:rPr>
                <w:rFonts w:ascii="Times New Roman" w:eastAsia="Times New Roman" w:hAnsi="Times New Roman" w:cs="Times New Roman"/>
                <w:sz w:val="24"/>
                <w:szCs w:val="24"/>
                <w:lang w:eastAsia="es-PE"/>
              </w:rPr>
            </w:pPr>
            <w:r w:rsidRPr="00AF7C98">
              <w:rPr>
                <w:rFonts w:ascii="Times New Roman" w:eastAsia="Times New Roman" w:hAnsi="Times New Roman" w:cs="Times New Roman"/>
                <w:b/>
                <w:bCs/>
                <w:sz w:val="24"/>
                <w:szCs w:val="24"/>
                <w:lang w:eastAsia="es-PE"/>
              </w:rPr>
              <w:t>Recomendaciones de uso:</w:t>
            </w:r>
          </w:p>
          <w:p w:rsidR="00AF7C98" w:rsidRPr="00AF7C98" w:rsidRDefault="00AF7C98" w:rsidP="00AF7C98">
            <w:pPr>
              <w:numPr>
                <w:ilvl w:val="0"/>
                <w:numId w:val="1"/>
              </w:numPr>
              <w:spacing w:before="100" w:beforeAutospacing="1" w:after="100" w:afterAutospacing="1"/>
              <w:rPr>
                <w:rFonts w:ascii="Times New Roman" w:eastAsia="Times New Roman" w:hAnsi="Times New Roman" w:cs="Times New Roman"/>
                <w:sz w:val="24"/>
                <w:szCs w:val="24"/>
                <w:lang w:eastAsia="es-PE"/>
              </w:rPr>
            </w:pPr>
            <w:r w:rsidRPr="00AF7C98">
              <w:rPr>
                <w:rFonts w:ascii="Times New Roman" w:eastAsia="Times New Roman" w:hAnsi="Times New Roman" w:cs="Times New Roman"/>
                <w:sz w:val="24"/>
                <w:szCs w:val="24"/>
                <w:lang w:eastAsia="es-PE"/>
              </w:rPr>
              <w:t>Requiere capacitación básica en BPMN 2.0 para garantizar el correcto uso de la notación.</w:t>
            </w:r>
          </w:p>
          <w:p w:rsidR="00AF7C98" w:rsidRPr="00AF7C98" w:rsidRDefault="00AF7C98" w:rsidP="00AF7C98">
            <w:pPr>
              <w:numPr>
                <w:ilvl w:val="0"/>
                <w:numId w:val="1"/>
              </w:numPr>
              <w:spacing w:before="100" w:beforeAutospacing="1" w:after="100" w:afterAutospacing="1"/>
              <w:rPr>
                <w:rFonts w:ascii="Times New Roman" w:eastAsia="Times New Roman" w:hAnsi="Times New Roman" w:cs="Times New Roman"/>
                <w:sz w:val="24"/>
                <w:szCs w:val="24"/>
                <w:lang w:eastAsia="es-PE"/>
              </w:rPr>
            </w:pPr>
            <w:r w:rsidRPr="00AF7C98">
              <w:rPr>
                <w:rFonts w:ascii="Times New Roman" w:eastAsia="Times New Roman" w:hAnsi="Times New Roman" w:cs="Times New Roman"/>
                <w:sz w:val="24"/>
                <w:szCs w:val="24"/>
                <w:lang w:eastAsia="es-PE"/>
              </w:rPr>
              <w:t>Se recomienda emplear plantillas internas o estándares de modelado para mantener uniformidad entre procesos.</w:t>
            </w:r>
          </w:p>
          <w:p w:rsidR="00AF7C98" w:rsidRPr="00AF7C98" w:rsidRDefault="00AF7C98" w:rsidP="00AF7C98">
            <w:pPr>
              <w:numPr>
                <w:ilvl w:val="0"/>
                <w:numId w:val="1"/>
              </w:numPr>
              <w:spacing w:before="100" w:beforeAutospacing="1" w:after="100" w:afterAutospacing="1"/>
              <w:rPr>
                <w:rFonts w:ascii="Times New Roman" w:eastAsia="Times New Roman" w:hAnsi="Times New Roman" w:cs="Times New Roman"/>
                <w:sz w:val="24"/>
                <w:szCs w:val="24"/>
                <w:lang w:eastAsia="es-PE"/>
              </w:rPr>
            </w:pPr>
            <w:r w:rsidRPr="00AF7C98">
              <w:rPr>
                <w:rFonts w:ascii="Times New Roman" w:eastAsia="Times New Roman" w:hAnsi="Times New Roman" w:cs="Times New Roman"/>
                <w:sz w:val="24"/>
                <w:szCs w:val="24"/>
                <w:lang w:eastAsia="es-PE"/>
              </w:rPr>
              <w:t>El proceso modelado debe validarse con el propietario del proceso antes de ser publicado o institucionalizado.</w:t>
            </w:r>
          </w:p>
          <w:p w:rsidR="00AF7C98" w:rsidRPr="00AF7C98" w:rsidRDefault="00AF7C98" w:rsidP="00AF7C98">
            <w:pPr>
              <w:numPr>
                <w:ilvl w:val="0"/>
                <w:numId w:val="1"/>
              </w:numPr>
              <w:spacing w:before="100" w:beforeAutospacing="1" w:after="100" w:afterAutospacing="1"/>
              <w:rPr>
                <w:rFonts w:ascii="Times New Roman" w:eastAsia="Times New Roman" w:hAnsi="Times New Roman" w:cs="Times New Roman"/>
                <w:sz w:val="24"/>
                <w:szCs w:val="24"/>
                <w:lang w:eastAsia="es-PE"/>
              </w:rPr>
            </w:pPr>
            <w:r w:rsidRPr="00AF7C98">
              <w:rPr>
                <w:rFonts w:ascii="Times New Roman" w:eastAsia="Times New Roman" w:hAnsi="Times New Roman" w:cs="Times New Roman"/>
                <w:sz w:val="24"/>
                <w:szCs w:val="24"/>
                <w:lang w:eastAsia="es-PE"/>
              </w:rPr>
              <w:t>Se debe mantener actualizado el diagrama cada vez que se produzca una mejora o modificación sustancial.</w:t>
            </w:r>
          </w:p>
          <w:p w:rsidR="00AF7C98" w:rsidRPr="00AF7C98" w:rsidRDefault="00AF7C98" w:rsidP="00AF7C98">
            <w:pPr>
              <w:spacing w:before="100" w:beforeAutospacing="1" w:after="100" w:afterAutospacing="1"/>
              <w:rPr>
                <w:rFonts w:ascii="Times New Roman" w:eastAsia="Times New Roman" w:hAnsi="Times New Roman" w:cs="Times New Roman"/>
                <w:sz w:val="24"/>
                <w:szCs w:val="24"/>
                <w:lang w:eastAsia="es-PE"/>
              </w:rPr>
            </w:pPr>
            <w:r w:rsidRPr="00AF7C98">
              <w:rPr>
                <w:rFonts w:ascii="Times New Roman" w:eastAsia="Times New Roman" w:hAnsi="Times New Roman" w:cs="Times New Roman"/>
                <w:b/>
                <w:bCs/>
                <w:sz w:val="24"/>
                <w:szCs w:val="24"/>
                <w:lang w:eastAsia="es-PE"/>
              </w:rPr>
              <w:t>Importancia estratégica:</w:t>
            </w:r>
          </w:p>
          <w:p w:rsidR="00AF7C98" w:rsidRPr="00AF7C98" w:rsidRDefault="00AF7C98" w:rsidP="00AF7C98">
            <w:pPr>
              <w:spacing w:before="100" w:beforeAutospacing="1" w:after="100" w:afterAutospacing="1"/>
              <w:rPr>
                <w:rFonts w:ascii="Times New Roman" w:eastAsia="Times New Roman" w:hAnsi="Times New Roman" w:cs="Times New Roman"/>
                <w:sz w:val="24"/>
                <w:szCs w:val="24"/>
                <w:lang w:eastAsia="es-PE"/>
              </w:rPr>
            </w:pPr>
            <w:r w:rsidRPr="00AF7C98">
              <w:rPr>
                <w:rFonts w:ascii="Times New Roman" w:eastAsia="Times New Roman" w:hAnsi="Times New Roman" w:cs="Times New Roman"/>
                <w:sz w:val="24"/>
                <w:szCs w:val="24"/>
                <w:lang w:eastAsia="es-PE"/>
              </w:rPr>
              <w:t xml:space="preserve">Bizagi no solo es una herramienta de diagramación, sino un elemento clave para la gestión institucional moderna, centrada en procesos. Su uso contribuye a la mejora continua, la eficiencia operativa, la </w:t>
            </w:r>
            <w:r w:rsidRPr="00AF7C98">
              <w:rPr>
                <w:rFonts w:ascii="Times New Roman" w:eastAsia="Times New Roman" w:hAnsi="Times New Roman" w:cs="Times New Roman"/>
                <w:sz w:val="24"/>
                <w:szCs w:val="24"/>
                <w:lang w:eastAsia="es-PE"/>
              </w:rPr>
              <w:lastRenderedPageBreak/>
              <w:t>transparencia y el aseguramiento de la calidad. En el mediano plazo, su integración con herramientas de automatización y sistemas de gestión documental permite a la organización dar el salto hacia la transformación digital.</w:t>
            </w:r>
          </w:p>
          <w:p w:rsidR="00BF3E80" w:rsidRDefault="00BF3E80" w:rsidP="00BF3E80"/>
          <w:p w:rsidR="00BF3E80" w:rsidRDefault="00AF7C98" w:rsidP="00BF3E80">
            <w:r>
              <w:t>Ejemplo:</w:t>
            </w:r>
          </w:p>
          <w:p w:rsidR="00BF3E80" w:rsidRDefault="00BF3E80" w:rsidP="00BF3E80"/>
          <w:p w:rsidR="00BF3E80" w:rsidRDefault="00AF7C98" w:rsidP="00BF3E80">
            <w:r>
              <w:rPr>
                <w:noProof/>
              </w:rPr>
              <w:drawing>
                <wp:inline distT="0" distB="0" distL="0" distR="0">
                  <wp:extent cx="6344285" cy="3651250"/>
                  <wp:effectExtent l="0" t="0" r="0" b="6350"/>
                  <wp:docPr id="6" name="Imagen 6" descr="Modeler &gt; Bizagi Modeler &gt; Mi primer modelo, guía paso a pa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odeler &gt; Bizagi Modeler &gt; Mi primer modelo, guía paso a pas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44285" cy="3651250"/>
                          </a:xfrm>
                          <a:prstGeom prst="rect">
                            <a:avLst/>
                          </a:prstGeom>
                          <a:noFill/>
                          <a:ln>
                            <a:noFill/>
                          </a:ln>
                        </pic:spPr>
                      </pic:pic>
                    </a:graphicData>
                  </a:graphic>
                </wp:inline>
              </w:drawing>
            </w:r>
          </w:p>
          <w:p w:rsidR="00BF3E80" w:rsidRDefault="00BF3E80" w:rsidP="00BF3E80"/>
          <w:p w:rsidR="00BF3E80" w:rsidRDefault="00BF3E80" w:rsidP="00BF3E80"/>
          <w:p w:rsidR="00BF3E80" w:rsidRDefault="00BF3E80" w:rsidP="00BF3E80"/>
          <w:p w:rsidR="00BF3E80" w:rsidRDefault="00BF3E80" w:rsidP="00BF3E80"/>
          <w:p w:rsidR="00BF3E80" w:rsidRDefault="00BF3E80" w:rsidP="00BF3E80"/>
          <w:p w:rsidR="00BF3E80" w:rsidRDefault="00BF3E80" w:rsidP="00BF3E80"/>
          <w:p w:rsidR="00BF3E80" w:rsidRDefault="00BF3E80" w:rsidP="00BF3E80"/>
          <w:p w:rsidR="00BF3E80" w:rsidRDefault="00BF3E80" w:rsidP="00BF3E80"/>
          <w:p w:rsidR="00BF3E80" w:rsidRDefault="00BF3E80" w:rsidP="00BF3E80"/>
          <w:p w:rsidR="00BF3E80" w:rsidRDefault="00BF3E80" w:rsidP="00BF3E80"/>
          <w:p w:rsidR="00BF3E80" w:rsidRDefault="00BF3E80" w:rsidP="00BF3E80"/>
          <w:p w:rsidR="00BF3E80" w:rsidRDefault="00BF3E80" w:rsidP="00BF3E80"/>
          <w:p w:rsidR="00BF3E80" w:rsidRDefault="00BF3E80" w:rsidP="00BF3E80"/>
          <w:p w:rsidR="00BF3E80" w:rsidRDefault="00BF3E80" w:rsidP="00BF3E80"/>
          <w:p w:rsidR="00BF3E80" w:rsidRDefault="00BF3E80" w:rsidP="00BF3E80"/>
          <w:p w:rsidR="00BF3E80" w:rsidRDefault="00BF3E80" w:rsidP="00BF3E80"/>
          <w:p w:rsidR="00BF3E80" w:rsidRDefault="00BF3E80" w:rsidP="00BF3E80"/>
          <w:p w:rsidR="00BF3E80" w:rsidRDefault="00BF3E80" w:rsidP="00BF3E80"/>
          <w:p w:rsidR="00BF3E80" w:rsidRDefault="00BF3E80" w:rsidP="00BF3E80"/>
          <w:p w:rsidR="00BF3E80" w:rsidRDefault="00BF3E80" w:rsidP="00BF3E80"/>
          <w:p w:rsidR="00BF3E80" w:rsidRDefault="00BF3E80" w:rsidP="00BF3E80"/>
          <w:p w:rsidR="00BF3E80" w:rsidRDefault="00BF3E80" w:rsidP="00BF3E80"/>
          <w:p w:rsidR="00BF3E80" w:rsidRDefault="00BF3E80" w:rsidP="00BF3E80"/>
          <w:p w:rsidR="00BF3E80" w:rsidRDefault="00BF3E80" w:rsidP="00BF3E80"/>
          <w:p w:rsidR="00BF3E80" w:rsidRDefault="00BF3E80" w:rsidP="00BF3E80"/>
          <w:p w:rsidR="00BF3E80" w:rsidRDefault="00BF3E80" w:rsidP="00BF3E80"/>
          <w:p w:rsidR="00BF3E80" w:rsidRDefault="00BF3E80" w:rsidP="00BF3E80"/>
          <w:p w:rsidR="00BF3E80" w:rsidRDefault="00BF3E80" w:rsidP="00BF3E80"/>
          <w:p w:rsidR="00BF3E80" w:rsidRDefault="00BF3E80" w:rsidP="00BF3E80"/>
        </w:tc>
      </w:tr>
    </w:tbl>
    <w:p w:rsidR="00BF3E80" w:rsidRDefault="00BF3E80" w:rsidP="00BF3E80"/>
    <w:sectPr w:rsidR="00BF3E8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A3282" w:rsidRDefault="00BA3282" w:rsidP="00BF3E80">
      <w:pPr>
        <w:spacing w:after="0" w:line="240" w:lineRule="auto"/>
      </w:pPr>
      <w:r>
        <w:separator/>
      </w:r>
    </w:p>
  </w:endnote>
  <w:endnote w:type="continuationSeparator" w:id="0">
    <w:p w:rsidR="00BA3282" w:rsidRDefault="00BA3282" w:rsidP="00BF3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A3282" w:rsidRDefault="00BA3282" w:rsidP="00BF3E80">
      <w:pPr>
        <w:spacing w:after="0" w:line="240" w:lineRule="auto"/>
      </w:pPr>
      <w:r>
        <w:separator/>
      </w:r>
    </w:p>
  </w:footnote>
  <w:footnote w:type="continuationSeparator" w:id="0">
    <w:p w:rsidR="00BA3282" w:rsidRDefault="00BA3282" w:rsidP="00BF3E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BB5324"/>
    <w:multiLevelType w:val="multilevel"/>
    <w:tmpl w:val="81840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E80"/>
    <w:rsid w:val="0061759B"/>
    <w:rsid w:val="009D5568"/>
    <w:rsid w:val="00AF7C98"/>
    <w:rsid w:val="00BA3282"/>
    <w:rsid w:val="00BF3E8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7AB33"/>
  <w15:chartTrackingRefBased/>
  <w15:docId w15:val="{C9488C29-505E-4B9F-BC9B-A21AEAC1A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61759B"/>
    <w:pPr>
      <w:spacing w:before="100" w:beforeAutospacing="1" w:after="100" w:afterAutospacing="1" w:line="240" w:lineRule="auto"/>
      <w:outlineLvl w:val="2"/>
    </w:pPr>
    <w:rPr>
      <w:rFonts w:ascii="Times New Roman" w:eastAsia="Times New Roman" w:hAnsi="Times New Roman" w:cs="Times New Roman"/>
      <w:b/>
      <w:bCs/>
      <w:sz w:val="27"/>
      <w:szCs w:val="27"/>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E8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F3E80"/>
  </w:style>
  <w:style w:type="paragraph" w:styleId="Piedepgina">
    <w:name w:val="footer"/>
    <w:basedOn w:val="Normal"/>
    <w:link w:val="PiedepginaCar"/>
    <w:uiPriority w:val="99"/>
    <w:unhideWhenUsed/>
    <w:rsid w:val="00BF3E8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F3E80"/>
  </w:style>
  <w:style w:type="table" w:customStyle="1" w:styleId="TableNormal">
    <w:name w:val="Table Normal"/>
    <w:uiPriority w:val="2"/>
    <w:semiHidden/>
    <w:unhideWhenUsed/>
    <w:qFormat/>
    <w:rsid w:val="00BF3E8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F3E80"/>
    <w:pPr>
      <w:widowControl w:val="0"/>
      <w:autoSpaceDE w:val="0"/>
      <w:autoSpaceDN w:val="0"/>
      <w:spacing w:after="0" w:line="240" w:lineRule="auto"/>
      <w:ind w:left="74"/>
    </w:pPr>
    <w:rPr>
      <w:rFonts w:ascii="Calibri" w:eastAsia="Calibri" w:hAnsi="Calibri" w:cs="Calibri"/>
      <w:lang w:val="es-ES"/>
    </w:rPr>
  </w:style>
  <w:style w:type="table" w:styleId="Tablaconcuadrcula">
    <w:name w:val="Table Grid"/>
    <w:basedOn w:val="Tablanormal"/>
    <w:uiPriority w:val="39"/>
    <w:rsid w:val="00BF3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1759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61759B"/>
    <w:rPr>
      <w:b/>
      <w:bCs/>
    </w:rPr>
  </w:style>
  <w:style w:type="character" w:customStyle="1" w:styleId="Ttulo3Car">
    <w:name w:val="Título 3 Car"/>
    <w:basedOn w:val="Fuentedeprrafopredeter"/>
    <w:link w:val="Ttulo3"/>
    <w:uiPriority w:val="9"/>
    <w:rsid w:val="0061759B"/>
    <w:rPr>
      <w:rFonts w:ascii="Times New Roman" w:eastAsia="Times New Roman" w:hAnsi="Times New Roman" w:cs="Times New Roman"/>
      <w:b/>
      <w:bCs/>
      <w:sz w:val="27"/>
      <w:szCs w:val="27"/>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4645684">
      <w:bodyDiv w:val="1"/>
      <w:marLeft w:val="0"/>
      <w:marRight w:val="0"/>
      <w:marTop w:val="0"/>
      <w:marBottom w:val="0"/>
      <w:divBdr>
        <w:top w:val="none" w:sz="0" w:space="0" w:color="auto"/>
        <w:left w:val="none" w:sz="0" w:space="0" w:color="auto"/>
        <w:bottom w:val="none" w:sz="0" w:space="0" w:color="auto"/>
        <w:right w:val="none" w:sz="0" w:space="0" w:color="auto"/>
      </w:divBdr>
    </w:div>
    <w:div w:id="68702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464</Words>
  <Characters>2555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1</cp:revision>
  <dcterms:created xsi:type="dcterms:W3CDTF">2025-06-02T20:37:00Z</dcterms:created>
  <dcterms:modified xsi:type="dcterms:W3CDTF">2025-06-02T21:05:00Z</dcterms:modified>
</cp:coreProperties>
</file>