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pPr w:leftFromText="141" w:rightFromText="141" w:horzAnchor="margin" w:tblpXSpec="center" w:tblpY="-871"/>
        <w:tblW w:w="9990" w:type="dxa"/>
        <w:tblLook w:val="04A0" w:firstRow="1" w:lastRow="0" w:firstColumn="1" w:lastColumn="0" w:noHBand="0" w:noVBand="1"/>
      </w:tblPr>
      <w:tblGrid>
        <w:gridCol w:w="3396"/>
        <w:gridCol w:w="4201"/>
        <w:gridCol w:w="2393"/>
      </w:tblGrid>
      <w:tr w:rsidR="0061759B" w14:paraId="7555D259" w14:textId="77777777" w:rsidTr="0061759B">
        <w:trPr>
          <w:trHeight w:val="412"/>
        </w:trPr>
        <w:tc>
          <w:tcPr>
            <w:tcW w:w="3114" w:type="dxa"/>
            <w:vMerge w:val="restart"/>
          </w:tcPr>
          <w:p w14:paraId="10831474" w14:textId="77777777" w:rsidR="0061759B" w:rsidRDefault="0061759B" w:rsidP="00BF3E80">
            <w:pPr>
              <w:rPr>
                <w:noProof/>
              </w:rPr>
            </w:pPr>
          </w:p>
          <w:p w14:paraId="0FB4641C" w14:textId="77777777" w:rsidR="00BF3E80" w:rsidRDefault="0061759B" w:rsidP="00BF3E80">
            <w:r>
              <w:rPr>
                <w:noProof/>
              </w:rPr>
              <w:drawing>
                <wp:inline distT="0" distB="0" distL="0" distR="0" wp14:anchorId="7CA0AAF9" wp14:editId="3ACC198E">
                  <wp:extent cx="2014640" cy="575733"/>
                  <wp:effectExtent l="0" t="0" r="508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7">
                            <a:extLst>
                              <a:ext uri="{28A0092B-C50C-407E-A947-70E740481C1C}">
                                <a14:useLocalDpi xmlns:a14="http://schemas.microsoft.com/office/drawing/2010/main" val="0"/>
                              </a:ext>
                            </a:extLst>
                          </a:blip>
                          <a:srcRect b="13486"/>
                          <a:stretch/>
                        </pic:blipFill>
                        <pic:spPr bwMode="auto">
                          <a:xfrm>
                            <a:off x="0" y="0"/>
                            <a:ext cx="2016347" cy="576221"/>
                          </a:xfrm>
                          <a:prstGeom prst="rect">
                            <a:avLst/>
                          </a:prstGeom>
                          <a:noFill/>
                          <a:ln>
                            <a:noFill/>
                          </a:ln>
                          <a:extLst>
                            <a:ext uri="{53640926-AAD7-44D8-BBD7-CCE9431645EC}">
                              <a14:shadowObscured xmlns:a14="http://schemas.microsoft.com/office/drawing/2010/main"/>
                            </a:ext>
                          </a:extLst>
                        </pic:spPr>
                      </pic:pic>
                    </a:graphicData>
                  </a:graphic>
                </wp:inline>
              </w:drawing>
            </w:r>
          </w:p>
          <w:p w14:paraId="167141F8" w14:textId="77777777" w:rsidR="00BF3E80" w:rsidRDefault="00BF3E80" w:rsidP="00BF3E80"/>
        </w:tc>
        <w:tc>
          <w:tcPr>
            <w:tcW w:w="4394" w:type="dxa"/>
          </w:tcPr>
          <w:p w14:paraId="11FC78A0" w14:textId="77777777" w:rsidR="00BF3E80" w:rsidRPr="0061759B" w:rsidRDefault="0061759B" w:rsidP="00BF3E80">
            <w:pPr>
              <w:jc w:val="center"/>
              <w:rPr>
                <w:b/>
                <w:bCs/>
                <w:sz w:val="28"/>
                <w:szCs w:val="28"/>
              </w:rPr>
            </w:pPr>
            <w:r w:rsidRPr="0061759B">
              <w:rPr>
                <w:b/>
                <w:bCs/>
                <w:sz w:val="28"/>
                <w:szCs w:val="28"/>
              </w:rPr>
              <w:t>FICHA TÉCNICA DE HERRAMIENTA DE GESTIÓN DE PROCESOS</w:t>
            </w:r>
          </w:p>
        </w:tc>
        <w:tc>
          <w:tcPr>
            <w:tcW w:w="2482" w:type="dxa"/>
          </w:tcPr>
          <w:p w14:paraId="1DAC4813" w14:textId="323F3156" w:rsidR="00BF3E80" w:rsidRDefault="00BF3E80" w:rsidP="0061759B">
            <w:pPr>
              <w:jc w:val="center"/>
            </w:pPr>
            <w:r w:rsidRPr="00AF7C98">
              <w:rPr>
                <w:b/>
                <w:bCs/>
              </w:rPr>
              <w:t>Código:</w:t>
            </w:r>
            <w:r>
              <w:t xml:space="preserve"> HG- </w:t>
            </w:r>
            <w:r w:rsidR="00DE3B27">
              <w:t xml:space="preserve"> </w:t>
            </w:r>
            <w:r w:rsidR="00DE3B27" w:rsidRPr="00DE3B27">
              <w:t>1. 6 .1.1</w:t>
            </w:r>
          </w:p>
        </w:tc>
      </w:tr>
      <w:tr w:rsidR="0061759B" w14:paraId="629D2A70" w14:textId="77777777" w:rsidTr="0061759B">
        <w:trPr>
          <w:trHeight w:val="384"/>
        </w:trPr>
        <w:tc>
          <w:tcPr>
            <w:tcW w:w="3114" w:type="dxa"/>
            <w:vMerge/>
          </w:tcPr>
          <w:p w14:paraId="78738B2D" w14:textId="77777777" w:rsidR="00BF3E80" w:rsidRDefault="00BF3E80" w:rsidP="00BF3E80"/>
        </w:tc>
        <w:tc>
          <w:tcPr>
            <w:tcW w:w="4394" w:type="dxa"/>
          </w:tcPr>
          <w:p w14:paraId="1CB1BAC8" w14:textId="77777777" w:rsidR="00DE3B27" w:rsidRPr="00DE3B27" w:rsidRDefault="00DE3B27" w:rsidP="00DE3B27">
            <w:pPr>
              <w:jc w:val="center"/>
              <w:rPr>
                <w:sz w:val="24"/>
                <w:szCs w:val="24"/>
              </w:rPr>
            </w:pPr>
          </w:p>
          <w:p w14:paraId="74FB9A6A" w14:textId="695750C9" w:rsidR="00BF3E80" w:rsidRPr="00DE3B27" w:rsidRDefault="00DE3B27" w:rsidP="00DE3B27">
            <w:pPr>
              <w:jc w:val="center"/>
              <w:rPr>
                <w:sz w:val="24"/>
                <w:szCs w:val="24"/>
              </w:rPr>
            </w:pPr>
            <w:r w:rsidRPr="00DE3B27">
              <w:rPr>
                <w:sz w:val="24"/>
                <w:szCs w:val="24"/>
              </w:rPr>
              <w:t>Procedimiento Operativo del Diseño Curricula</w:t>
            </w:r>
            <w:r w:rsidRPr="00DE3B27">
              <w:rPr>
                <w:sz w:val="24"/>
                <w:szCs w:val="24"/>
              </w:rPr>
              <w:t>r</w:t>
            </w:r>
          </w:p>
        </w:tc>
        <w:tc>
          <w:tcPr>
            <w:tcW w:w="2482" w:type="dxa"/>
          </w:tcPr>
          <w:p w14:paraId="735FD023" w14:textId="77777777" w:rsidR="0061759B" w:rsidRDefault="0061759B" w:rsidP="0061759B">
            <w:pPr>
              <w:jc w:val="center"/>
            </w:pPr>
          </w:p>
          <w:p w14:paraId="3DC0C3D4" w14:textId="77777777" w:rsidR="0061759B" w:rsidRPr="00AF7C98" w:rsidRDefault="0061759B" w:rsidP="0061759B">
            <w:pPr>
              <w:jc w:val="center"/>
              <w:rPr>
                <w:b/>
                <w:bCs/>
              </w:rPr>
            </w:pPr>
            <w:r w:rsidRPr="00AF7C98">
              <w:rPr>
                <w:b/>
                <w:bCs/>
              </w:rPr>
              <w:t xml:space="preserve">Fecha de elaboración: </w:t>
            </w:r>
          </w:p>
          <w:p w14:paraId="27257243" w14:textId="77777777" w:rsidR="0061759B" w:rsidRDefault="0061759B" w:rsidP="0061759B">
            <w:pPr>
              <w:jc w:val="center"/>
            </w:pPr>
            <w:r w:rsidRPr="0061759B">
              <w:t>02/06/2025</w:t>
            </w:r>
          </w:p>
        </w:tc>
      </w:tr>
      <w:tr w:rsidR="00BF3E80" w14:paraId="4EEBAF5E" w14:textId="77777777" w:rsidTr="00BF3E80">
        <w:trPr>
          <w:trHeight w:val="384"/>
        </w:trPr>
        <w:tc>
          <w:tcPr>
            <w:tcW w:w="9990" w:type="dxa"/>
            <w:gridSpan w:val="3"/>
          </w:tcPr>
          <w:p w14:paraId="2C603E9A" w14:textId="77777777" w:rsidR="00DE3B27" w:rsidRDefault="00DE3B27" w:rsidP="00DE3B27">
            <w:pPr>
              <w:pStyle w:val="NormalWeb"/>
              <w:rPr>
                <w:rStyle w:val="Textoennegrita"/>
              </w:rPr>
            </w:pPr>
          </w:p>
          <w:p w14:paraId="1472C986" w14:textId="223DCEFE" w:rsidR="00DE3B27" w:rsidRDefault="00DE3B27" w:rsidP="00F90DE4">
            <w:pPr>
              <w:pStyle w:val="NormalWeb"/>
              <w:numPr>
                <w:ilvl w:val="0"/>
                <w:numId w:val="5"/>
              </w:numPr>
            </w:pPr>
            <w:r>
              <w:rPr>
                <w:rStyle w:val="Textoennegrita"/>
              </w:rPr>
              <w:t>Descripción y finalidad:</w:t>
            </w:r>
          </w:p>
          <w:p w14:paraId="12A9C60A" w14:textId="77777777" w:rsidR="00DE3B27" w:rsidRDefault="00DE3B27" w:rsidP="00DE3B27">
            <w:pPr>
              <w:pStyle w:val="NormalWeb"/>
            </w:pPr>
            <w:r>
              <w:t xml:space="preserve">El procedimiento operativo del diseño curricular es una herramienta fundamental dentro del Sistema de Gestión de Procesos Formativos de la UNI, ya que permite establecer las etapas, responsables, criterios y documentos necesarios para formular, revisar, actualizar y validar los planes de estudio de las carreras profesionales, de acuerdo con las políticas educativas institucionales, estándares nacionales e internacionales y demandas del entorno </w:t>
            </w:r>
            <w:proofErr w:type="spellStart"/>
            <w:r>
              <w:t>socioproductivo</w:t>
            </w:r>
            <w:proofErr w:type="spellEnd"/>
            <w:r>
              <w:t>.</w:t>
            </w:r>
          </w:p>
          <w:p w14:paraId="161F357E" w14:textId="77777777" w:rsidR="00DE3B27" w:rsidRDefault="00DE3B27" w:rsidP="00DE3B27">
            <w:pPr>
              <w:pStyle w:val="NormalWeb"/>
            </w:pPr>
            <w:r>
              <w:t>Este procedimiento asegura que el diseño curricular no sea una actividad aislada ni discrecional, sino un proceso sistemático, participativo, normado y orientado a garantizar la pertinencia, coherencia y calidad de la formación profesional que ofrece la universidad. Asimismo, permite alinear el perfil de egreso con los resultados de aprendizaje, las competencias, el marco normativo (como el modelo educativo de la UNI, la Ley Universitaria y el enfoque por competencias), y los estándares de acreditación de programas.</w:t>
            </w:r>
          </w:p>
          <w:p w14:paraId="4653DDAB" w14:textId="6F471562" w:rsidR="00DE3B27" w:rsidRDefault="00DE3B27" w:rsidP="00F90DE4">
            <w:pPr>
              <w:pStyle w:val="NormalWeb"/>
              <w:numPr>
                <w:ilvl w:val="0"/>
                <w:numId w:val="5"/>
              </w:numPr>
            </w:pPr>
            <w:r>
              <w:rPr>
                <w:rStyle w:val="Textoennegrita"/>
              </w:rPr>
              <w:t>Aplicación práctica:</w:t>
            </w:r>
          </w:p>
          <w:p w14:paraId="1A6BBA1F" w14:textId="77777777" w:rsidR="00DE3B27" w:rsidRDefault="00DE3B27" w:rsidP="00DE3B27">
            <w:pPr>
              <w:pStyle w:val="NormalWeb"/>
            </w:pPr>
            <w:r>
              <w:t>El procedimiento se aplica cuando se inicia la creación de un nuevo plan de estudios, una reforma curricular parcial o total, o cuando se requiere adecuar el currículo a nuevas exigencias académicas, tecnológicas, científicas o del mercado laboral. Se inicia con el análisis de necesidades formativas y del entorno, seguido por el trabajo de comités curriculares, validación interna (por facultad y consejo universitario), y aprobación formal.</w:t>
            </w:r>
          </w:p>
          <w:p w14:paraId="31CFF84D" w14:textId="77777777" w:rsidR="00DE3B27" w:rsidRDefault="00DE3B27" w:rsidP="00DE3B27">
            <w:pPr>
              <w:pStyle w:val="NormalWeb"/>
            </w:pPr>
            <w:r>
              <w:t>Durante su ejecución se utilizan herramientas como matrices de competencias, mallas curriculares, tablas de distribución horaria, mapas de procesos formativos, y se definen con claridad los roles de las facultades, departamentos académicos, oficinas de planificación, y órganos de gobierno universitario.</w:t>
            </w:r>
          </w:p>
          <w:p w14:paraId="12756EED" w14:textId="4E3CC69A" w:rsidR="00DE3B27" w:rsidRDefault="00DE3B27" w:rsidP="00F90DE4">
            <w:pPr>
              <w:pStyle w:val="NormalWeb"/>
              <w:numPr>
                <w:ilvl w:val="0"/>
                <w:numId w:val="5"/>
              </w:numPr>
            </w:pPr>
            <w:r>
              <w:rPr>
                <w:rStyle w:val="Textoennegrita"/>
              </w:rPr>
              <w:t>Importancia estratégica:</w:t>
            </w:r>
          </w:p>
          <w:p w14:paraId="3E2D427B" w14:textId="034E61F5" w:rsidR="00DE3B27" w:rsidRDefault="00DE3B27" w:rsidP="00DE3B27">
            <w:pPr>
              <w:pStyle w:val="NormalWeb"/>
            </w:pPr>
            <w:r>
              <w:t>El procedimiento de diseño curricular es esencial para asegurar la mejora continua de los programas académicos y la formación integral de los estudiantes. Contribuye al cumplimiento de los objetivos del Modelo Educativo UNI y es un componente clave en procesos de autoevaluación y acreditación. Además, permite garantizar que los egresados cuenten con las competencias necesarias para enfrentar los retos del entorno profesional, científico y tecnológico con excelencia.</w:t>
            </w:r>
          </w:p>
          <w:p w14:paraId="4925F3DD" w14:textId="3F874D6E" w:rsidR="00DE3B27" w:rsidRDefault="00DE3B27" w:rsidP="00F90DE4">
            <w:pPr>
              <w:pStyle w:val="Prrafodelista"/>
              <w:numPr>
                <w:ilvl w:val="0"/>
                <w:numId w:val="5"/>
              </w:numPr>
              <w:spacing w:before="100" w:beforeAutospacing="1" w:after="100" w:afterAutospacing="1"/>
              <w:outlineLvl w:val="2"/>
              <w:rPr>
                <w:rFonts w:ascii="Times New Roman" w:eastAsia="Times New Roman" w:hAnsi="Times New Roman" w:cs="Times New Roman"/>
                <w:b/>
                <w:bCs/>
                <w:sz w:val="27"/>
                <w:szCs w:val="27"/>
                <w:lang w:eastAsia="es-PE"/>
              </w:rPr>
            </w:pPr>
            <w:r w:rsidRPr="00F90DE4">
              <w:rPr>
                <w:rFonts w:ascii="Times New Roman" w:eastAsia="Times New Roman" w:hAnsi="Times New Roman" w:cs="Times New Roman"/>
                <w:b/>
                <w:bCs/>
                <w:sz w:val="27"/>
                <w:szCs w:val="27"/>
                <w:lang w:eastAsia="es-PE"/>
              </w:rPr>
              <w:t>Etapas del Procedimiento:</w:t>
            </w:r>
          </w:p>
          <w:p w14:paraId="0B964F13" w14:textId="77777777" w:rsidR="00F90DE4" w:rsidRPr="00F90DE4" w:rsidRDefault="00F90DE4" w:rsidP="00F90DE4">
            <w:pPr>
              <w:pStyle w:val="Prrafodelista"/>
              <w:spacing w:before="100" w:beforeAutospacing="1" w:after="100" w:afterAutospacing="1"/>
              <w:outlineLvl w:val="2"/>
              <w:rPr>
                <w:rFonts w:ascii="Times New Roman" w:eastAsia="Times New Roman" w:hAnsi="Times New Roman" w:cs="Times New Roman"/>
                <w:b/>
                <w:bCs/>
                <w:sz w:val="27"/>
                <w:szCs w:val="27"/>
                <w:lang w:eastAsia="es-PE"/>
              </w:rPr>
            </w:pPr>
          </w:p>
          <w:p w14:paraId="50093A8E" w14:textId="533005F8" w:rsidR="00DE3B27" w:rsidRPr="00F90DE4" w:rsidRDefault="00DE3B27" w:rsidP="00F90DE4">
            <w:pPr>
              <w:pStyle w:val="Prrafodelista"/>
              <w:numPr>
                <w:ilvl w:val="1"/>
                <w:numId w:val="5"/>
              </w:numPr>
              <w:spacing w:before="100" w:beforeAutospacing="1" w:after="100" w:afterAutospacing="1"/>
              <w:rPr>
                <w:rFonts w:ascii="Times New Roman" w:eastAsia="Times New Roman" w:hAnsi="Times New Roman" w:cs="Times New Roman"/>
                <w:sz w:val="24"/>
                <w:szCs w:val="24"/>
                <w:lang w:eastAsia="es-PE"/>
              </w:rPr>
            </w:pPr>
            <w:r w:rsidRPr="00F90DE4">
              <w:rPr>
                <w:rFonts w:ascii="Times New Roman" w:eastAsia="Times New Roman" w:hAnsi="Times New Roman" w:cs="Times New Roman"/>
                <w:b/>
                <w:bCs/>
                <w:sz w:val="24"/>
                <w:szCs w:val="24"/>
                <w:lang w:eastAsia="es-PE"/>
              </w:rPr>
              <w:t>Inicio y diagnóstico:</w:t>
            </w:r>
          </w:p>
          <w:p w14:paraId="0D182830" w14:textId="77777777" w:rsidR="00DE3B27" w:rsidRPr="00DE3B27" w:rsidRDefault="00DE3B27" w:rsidP="00DE3B27">
            <w:pPr>
              <w:numPr>
                <w:ilvl w:val="1"/>
                <w:numId w:val="3"/>
              </w:numPr>
              <w:spacing w:before="100" w:beforeAutospacing="1" w:after="100" w:afterAutospacing="1"/>
              <w:rPr>
                <w:rFonts w:ascii="Times New Roman" w:eastAsia="Times New Roman" w:hAnsi="Times New Roman" w:cs="Times New Roman"/>
                <w:sz w:val="24"/>
                <w:szCs w:val="24"/>
                <w:lang w:eastAsia="es-PE"/>
              </w:rPr>
            </w:pPr>
            <w:r w:rsidRPr="00DE3B27">
              <w:rPr>
                <w:rFonts w:ascii="Times New Roman" w:eastAsia="Times New Roman" w:hAnsi="Times New Roman" w:cs="Times New Roman"/>
                <w:sz w:val="24"/>
                <w:szCs w:val="24"/>
                <w:lang w:eastAsia="es-PE"/>
              </w:rPr>
              <w:t>Análisis del perfil de egreso actual vs. demandas del entorno.</w:t>
            </w:r>
          </w:p>
          <w:p w14:paraId="72CA81AA" w14:textId="77777777" w:rsidR="00DE3B27" w:rsidRPr="00DE3B27" w:rsidRDefault="00DE3B27" w:rsidP="00DE3B27">
            <w:pPr>
              <w:numPr>
                <w:ilvl w:val="1"/>
                <w:numId w:val="3"/>
              </w:numPr>
              <w:spacing w:before="100" w:beforeAutospacing="1" w:after="100" w:afterAutospacing="1"/>
              <w:rPr>
                <w:rFonts w:ascii="Times New Roman" w:eastAsia="Times New Roman" w:hAnsi="Times New Roman" w:cs="Times New Roman"/>
                <w:sz w:val="24"/>
                <w:szCs w:val="24"/>
                <w:lang w:eastAsia="es-PE"/>
              </w:rPr>
            </w:pPr>
            <w:r w:rsidRPr="00DE3B27">
              <w:rPr>
                <w:rFonts w:ascii="Times New Roman" w:eastAsia="Times New Roman" w:hAnsi="Times New Roman" w:cs="Times New Roman"/>
                <w:sz w:val="24"/>
                <w:szCs w:val="24"/>
                <w:lang w:eastAsia="es-PE"/>
              </w:rPr>
              <w:t>Evaluación de tendencias globales en la disciplina.</w:t>
            </w:r>
          </w:p>
          <w:p w14:paraId="5DDD5ADB" w14:textId="77777777" w:rsidR="00DE3B27" w:rsidRPr="00DE3B27" w:rsidRDefault="00DE3B27" w:rsidP="00DE3B27">
            <w:pPr>
              <w:numPr>
                <w:ilvl w:val="1"/>
                <w:numId w:val="3"/>
              </w:numPr>
              <w:spacing w:before="100" w:beforeAutospacing="1" w:after="100" w:afterAutospacing="1"/>
              <w:rPr>
                <w:rFonts w:ascii="Times New Roman" w:eastAsia="Times New Roman" w:hAnsi="Times New Roman" w:cs="Times New Roman"/>
                <w:sz w:val="24"/>
                <w:szCs w:val="24"/>
                <w:lang w:eastAsia="es-PE"/>
              </w:rPr>
            </w:pPr>
            <w:r w:rsidRPr="00DE3B27">
              <w:rPr>
                <w:rFonts w:ascii="Times New Roman" w:eastAsia="Times New Roman" w:hAnsi="Times New Roman" w:cs="Times New Roman"/>
                <w:sz w:val="24"/>
                <w:szCs w:val="24"/>
                <w:lang w:eastAsia="es-PE"/>
              </w:rPr>
              <w:lastRenderedPageBreak/>
              <w:t>Revisión del marco normativo y modelo educativo institucional.</w:t>
            </w:r>
          </w:p>
          <w:p w14:paraId="0FF36664" w14:textId="469CFCD3" w:rsidR="00DE3B27" w:rsidRPr="00DE3B27" w:rsidRDefault="004458EC" w:rsidP="00F90DE4">
            <w:pPr>
              <w:spacing w:before="100" w:beforeAutospacing="1" w:after="100" w:afterAutospacing="1"/>
              <w:rPr>
                <w:rFonts w:ascii="Times New Roman" w:eastAsia="Times New Roman" w:hAnsi="Times New Roman" w:cs="Times New Roman"/>
                <w:sz w:val="24"/>
                <w:szCs w:val="24"/>
                <w:lang w:eastAsia="es-PE"/>
              </w:rPr>
            </w:pPr>
            <w:r>
              <w:rPr>
                <w:rFonts w:ascii="Times New Roman" w:eastAsia="Times New Roman" w:hAnsi="Times New Roman" w:cs="Times New Roman"/>
                <w:b/>
                <w:bCs/>
                <w:sz w:val="24"/>
                <w:szCs w:val="24"/>
                <w:lang w:eastAsia="es-PE"/>
              </w:rPr>
              <w:t xml:space="preserve">     </w:t>
            </w:r>
            <w:r w:rsidR="00F90DE4">
              <w:rPr>
                <w:rFonts w:ascii="Times New Roman" w:eastAsia="Times New Roman" w:hAnsi="Times New Roman" w:cs="Times New Roman"/>
                <w:b/>
                <w:bCs/>
                <w:sz w:val="24"/>
                <w:szCs w:val="24"/>
                <w:lang w:eastAsia="es-PE"/>
              </w:rPr>
              <w:t xml:space="preserve">4.2 </w:t>
            </w:r>
            <w:r w:rsidR="00DE3B27" w:rsidRPr="00DE3B27">
              <w:rPr>
                <w:rFonts w:ascii="Times New Roman" w:eastAsia="Times New Roman" w:hAnsi="Times New Roman" w:cs="Times New Roman"/>
                <w:b/>
                <w:bCs/>
                <w:sz w:val="24"/>
                <w:szCs w:val="24"/>
                <w:lang w:eastAsia="es-PE"/>
              </w:rPr>
              <w:t>Planificación curricular:</w:t>
            </w:r>
          </w:p>
          <w:p w14:paraId="07ABD436" w14:textId="77777777" w:rsidR="00DE3B27" w:rsidRPr="00DE3B27" w:rsidRDefault="00DE3B27" w:rsidP="00DE3B27">
            <w:pPr>
              <w:numPr>
                <w:ilvl w:val="1"/>
                <w:numId w:val="3"/>
              </w:numPr>
              <w:spacing w:before="100" w:beforeAutospacing="1" w:after="100" w:afterAutospacing="1"/>
              <w:rPr>
                <w:rFonts w:ascii="Times New Roman" w:eastAsia="Times New Roman" w:hAnsi="Times New Roman" w:cs="Times New Roman"/>
                <w:sz w:val="24"/>
                <w:szCs w:val="24"/>
                <w:lang w:eastAsia="es-PE"/>
              </w:rPr>
            </w:pPr>
            <w:r w:rsidRPr="00DE3B27">
              <w:rPr>
                <w:rFonts w:ascii="Times New Roman" w:eastAsia="Times New Roman" w:hAnsi="Times New Roman" w:cs="Times New Roman"/>
                <w:sz w:val="24"/>
                <w:szCs w:val="24"/>
                <w:lang w:eastAsia="es-PE"/>
              </w:rPr>
              <w:t>Conformación del Comité de Diseño Curricular.</w:t>
            </w:r>
          </w:p>
          <w:p w14:paraId="65F8D2D6" w14:textId="77777777" w:rsidR="00DE3B27" w:rsidRPr="00DE3B27" w:rsidRDefault="00DE3B27" w:rsidP="00DE3B27">
            <w:pPr>
              <w:numPr>
                <w:ilvl w:val="1"/>
                <w:numId w:val="3"/>
              </w:numPr>
              <w:spacing w:before="100" w:beforeAutospacing="1" w:after="100" w:afterAutospacing="1"/>
              <w:rPr>
                <w:rFonts w:ascii="Times New Roman" w:eastAsia="Times New Roman" w:hAnsi="Times New Roman" w:cs="Times New Roman"/>
                <w:sz w:val="24"/>
                <w:szCs w:val="24"/>
                <w:lang w:eastAsia="es-PE"/>
              </w:rPr>
            </w:pPr>
            <w:r w:rsidRPr="00DE3B27">
              <w:rPr>
                <w:rFonts w:ascii="Times New Roman" w:eastAsia="Times New Roman" w:hAnsi="Times New Roman" w:cs="Times New Roman"/>
                <w:sz w:val="24"/>
                <w:szCs w:val="24"/>
                <w:lang w:eastAsia="es-PE"/>
              </w:rPr>
              <w:t>Formulación de perfil profesional y perfil de egreso por competencias.</w:t>
            </w:r>
          </w:p>
          <w:p w14:paraId="15BD56ED" w14:textId="77777777" w:rsidR="00DE3B27" w:rsidRPr="00DE3B27" w:rsidRDefault="00DE3B27" w:rsidP="00DE3B27">
            <w:pPr>
              <w:numPr>
                <w:ilvl w:val="1"/>
                <w:numId w:val="3"/>
              </w:numPr>
              <w:spacing w:before="100" w:beforeAutospacing="1" w:after="100" w:afterAutospacing="1"/>
              <w:rPr>
                <w:rFonts w:ascii="Times New Roman" w:eastAsia="Times New Roman" w:hAnsi="Times New Roman" w:cs="Times New Roman"/>
                <w:sz w:val="24"/>
                <w:szCs w:val="24"/>
                <w:lang w:eastAsia="es-PE"/>
              </w:rPr>
            </w:pPr>
            <w:r w:rsidRPr="00DE3B27">
              <w:rPr>
                <w:rFonts w:ascii="Times New Roman" w:eastAsia="Times New Roman" w:hAnsi="Times New Roman" w:cs="Times New Roman"/>
                <w:sz w:val="24"/>
                <w:szCs w:val="24"/>
                <w:lang w:eastAsia="es-PE"/>
              </w:rPr>
              <w:t>Definición de resultados de aprendizaje alineados al perfil.</w:t>
            </w:r>
          </w:p>
          <w:p w14:paraId="1BBC8D41" w14:textId="77777777" w:rsidR="00DE3B27" w:rsidRPr="00DE3B27" w:rsidRDefault="00DE3B27" w:rsidP="00DE3B27">
            <w:pPr>
              <w:numPr>
                <w:ilvl w:val="1"/>
                <w:numId w:val="3"/>
              </w:numPr>
              <w:spacing w:before="100" w:beforeAutospacing="1" w:after="100" w:afterAutospacing="1"/>
              <w:rPr>
                <w:rFonts w:ascii="Times New Roman" w:eastAsia="Times New Roman" w:hAnsi="Times New Roman" w:cs="Times New Roman"/>
                <w:sz w:val="24"/>
                <w:szCs w:val="24"/>
                <w:lang w:eastAsia="es-PE"/>
              </w:rPr>
            </w:pPr>
            <w:r w:rsidRPr="00DE3B27">
              <w:rPr>
                <w:rFonts w:ascii="Times New Roman" w:eastAsia="Times New Roman" w:hAnsi="Times New Roman" w:cs="Times New Roman"/>
                <w:sz w:val="24"/>
                <w:szCs w:val="24"/>
                <w:lang w:eastAsia="es-PE"/>
              </w:rPr>
              <w:t>Construcción del mapa de competencias genéricas y específicas.</w:t>
            </w:r>
          </w:p>
          <w:p w14:paraId="2B83B135" w14:textId="20322CD6" w:rsidR="00DE3B27" w:rsidRPr="00DE3B27" w:rsidRDefault="004458EC" w:rsidP="004458EC">
            <w:pPr>
              <w:spacing w:before="100" w:beforeAutospacing="1" w:after="100" w:afterAutospacing="1"/>
              <w:rPr>
                <w:rFonts w:ascii="Times New Roman" w:eastAsia="Times New Roman" w:hAnsi="Times New Roman" w:cs="Times New Roman"/>
                <w:sz w:val="24"/>
                <w:szCs w:val="24"/>
                <w:lang w:eastAsia="es-PE"/>
              </w:rPr>
            </w:pPr>
            <w:r>
              <w:rPr>
                <w:rFonts w:ascii="Times New Roman" w:eastAsia="Times New Roman" w:hAnsi="Times New Roman" w:cs="Times New Roman"/>
                <w:b/>
                <w:bCs/>
                <w:sz w:val="24"/>
                <w:szCs w:val="24"/>
                <w:lang w:eastAsia="es-PE"/>
              </w:rPr>
              <w:t xml:space="preserve">     4.3 </w:t>
            </w:r>
            <w:r w:rsidR="00DE3B27" w:rsidRPr="00DE3B27">
              <w:rPr>
                <w:rFonts w:ascii="Times New Roman" w:eastAsia="Times New Roman" w:hAnsi="Times New Roman" w:cs="Times New Roman"/>
                <w:b/>
                <w:bCs/>
                <w:sz w:val="24"/>
                <w:szCs w:val="24"/>
                <w:lang w:eastAsia="es-PE"/>
              </w:rPr>
              <w:t>Diseño técnico del plan de estudios:</w:t>
            </w:r>
          </w:p>
          <w:p w14:paraId="763219BD" w14:textId="77777777" w:rsidR="00DE3B27" w:rsidRPr="00DE3B27" w:rsidRDefault="00DE3B27" w:rsidP="00DE3B27">
            <w:pPr>
              <w:numPr>
                <w:ilvl w:val="1"/>
                <w:numId w:val="3"/>
              </w:numPr>
              <w:spacing w:before="100" w:beforeAutospacing="1" w:after="100" w:afterAutospacing="1"/>
              <w:rPr>
                <w:rFonts w:ascii="Times New Roman" w:eastAsia="Times New Roman" w:hAnsi="Times New Roman" w:cs="Times New Roman"/>
                <w:sz w:val="24"/>
                <w:szCs w:val="24"/>
                <w:lang w:eastAsia="es-PE"/>
              </w:rPr>
            </w:pPr>
            <w:r w:rsidRPr="00DE3B27">
              <w:rPr>
                <w:rFonts w:ascii="Times New Roman" w:eastAsia="Times New Roman" w:hAnsi="Times New Roman" w:cs="Times New Roman"/>
                <w:sz w:val="24"/>
                <w:szCs w:val="24"/>
                <w:lang w:eastAsia="es-PE"/>
              </w:rPr>
              <w:t>Elaboración de la malla curricular.</w:t>
            </w:r>
          </w:p>
          <w:p w14:paraId="7B125F8B" w14:textId="77777777" w:rsidR="00DE3B27" w:rsidRPr="00DE3B27" w:rsidRDefault="00DE3B27" w:rsidP="00DE3B27">
            <w:pPr>
              <w:numPr>
                <w:ilvl w:val="1"/>
                <w:numId w:val="3"/>
              </w:numPr>
              <w:spacing w:before="100" w:beforeAutospacing="1" w:after="100" w:afterAutospacing="1"/>
              <w:rPr>
                <w:rFonts w:ascii="Times New Roman" w:eastAsia="Times New Roman" w:hAnsi="Times New Roman" w:cs="Times New Roman"/>
                <w:sz w:val="24"/>
                <w:szCs w:val="24"/>
                <w:lang w:eastAsia="es-PE"/>
              </w:rPr>
            </w:pPr>
            <w:r w:rsidRPr="00DE3B27">
              <w:rPr>
                <w:rFonts w:ascii="Times New Roman" w:eastAsia="Times New Roman" w:hAnsi="Times New Roman" w:cs="Times New Roman"/>
                <w:sz w:val="24"/>
                <w:szCs w:val="24"/>
                <w:lang w:eastAsia="es-PE"/>
              </w:rPr>
              <w:t>Articulación horizontal y vertical de asignaturas.</w:t>
            </w:r>
          </w:p>
          <w:p w14:paraId="0AE84951" w14:textId="77777777" w:rsidR="00DE3B27" w:rsidRPr="00DE3B27" w:rsidRDefault="00DE3B27" w:rsidP="00DE3B27">
            <w:pPr>
              <w:numPr>
                <w:ilvl w:val="1"/>
                <w:numId w:val="3"/>
              </w:numPr>
              <w:spacing w:before="100" w:beforeAutospacing="1" w:after="100" w:afterAutospacing="1"/>
              <w:rPr>
                <w:rFonts w:ascii="Times New Roman" w:eastAsia="Times New Roman" w:hAnsi="Times New Roman" w:cs="Times New Roman"/>
                <w:sz w:val="24"/>
                <w:szCs w:val="24"/>
                <w:lang w:eastAsia="es-PE"/>
              </w:rPr>
            </w:pPr>
            <w:r w:rsidRPr="00DE3B27">
              <w:rPr>
                <w:rFonts w:ascii="Times New Roman" w:eastAsia="Times New Roman" w:hAnsi="Times New Roman" w:cs="Times New Roman"/>
                <w:sz w:val="24"/>
                <w:szCs w:val="24"/>
                <w:lang w:eastAsia="es-PE"/>
              </w:rPr>
              <w:t>Cálculo de créditos, horas, correlatividades y niveles de complejidad.</w:t>
            </w:r>
          </w:p>
          <w:p w14:paraId="0C51589C" w14:textId="77777777" w:rsidR="00DE3B27" w:rsidRPr="00DE3B27" w:rsidRDefault="00DE3B27" w:rsidP="00DE3B27">
            <w:pPr>
              <w:numPr>
                <w:ilvl w:val="1"/>
                <w:numId w:val="3"/>
              </w:numPr>
              <w:spacing w:before="100" w:beforeAutospacing="1" w:after="100" w:afterAutospacing="1"/>
              <w:rPr>
                <w:rFonts w:ascii="Times New Roman" w:eastAsia="Times New Roman" w:hAnsi="Times New Roman" w:cs="Times New Roman"/>
                <w:sz w:val="24"/>
                <w:szCs w:val="24"/>
                <w:lang w:eastAsia="es-PE"/>
              </w:rPr>
            </w:pPr>
            <w:r w:rsidRPr="00DE3B27">
              <w:rPr>
                <w:rFonts w:ascii="Times New Roman" w:eastAsia="Times New Roman" w:hAnsi="Times New Roman" w:cs="Times New Roman"/>
                <w:sz w:val="24"/>
                <w:szCs w:val="24"/>
                <w:lang w:eastAsia="es-PE"/>
              </w:rPr>
              <w:t>Desarrollo de sílabos modelo por asignatura.</w:t>
            </w:r>
          </w:p>
          <w:p w14:paraId="27C10448" w14:textId="3F96D880" w:rsidR="00DE3B27" w:rsidRPr="004458EC" w:rsidRDefault="00DE3B27" w:rsidP="004458EC">
            <w:pPr>
              <w:pStyle w:val="Prrafodelista"/>
              <w:numPr>
                <w:ilvl w:val="1"/>
                <w:numId w:val="7"/>
              </w:numPr>
              <w:spacing w:before="100" w:beforeAutospacing="1" w:after="100" w:afterAutospacing="1"/>
              <w:rPr>
                <w:rFonts w:ascii="Times New Roman" w:eastAsia="Times New Roman" w:hAnsi="Times New Roman" w:cs="Times New Roman"/>
                <w:sz w:val="24"/>
                <w:szCs w:val="24"/>
                <w:lang w:eastAsia="es-PE"/>
              </w:rPr>
            </w:pPr>
            <w:r w:rsidRPr="004458EC">
              <w:rPr>
                <w:rFonts w:ascii="Times New Roman" w:eastAsia="Times New Roman" w:hAnsi="Times New Roman" w:cs="Times New Roman"/>
                <w:b/>
                <w:bCs/>
                <w:sz w:val="24"/>
                <w:szCs w:val="24"/>
                <w:lang w:eastAsia="es-PE"/>
              </w:rPr>
              <w:t>Validación y aprobación:</w:t>
            </w:r>
          </w:p>
          <w:p w14:paraId="32CE0D0F" w14:textId="77777777" w:rsidR="00DE3B27" w:rsidRPr="00DE3B27" w:rsidRDefault="00DE3B27" w:rsidP="00DE3B27">
            <w:pPr>
              <w:numPr>
                <w:ilvl w:val="1"/>
                <w:numId w:val="3"/>
              </w:numPr>
              <w:spacing w:before="100" w:beforeAutospacing="1" w:after="100" w:afterAutospacing="1"/>
              <w:rPr>
                <w:rFonts w:ascii="Times New Roman" w:eastAsia="Times New Roman" w:hAnsi="Times New Roman" w:cs="Times New Roman"/>
                <w:sz w:val="24"/>
                <w:szCs w:val="24"/>
                <w:lang w:eastAsia="es-PE"/>
              </w:rPr>
            </w:pPr>
            <w:r w:rsidRPr="00DE3B27">
              <w:rPr>
                <w:rFonts w:ascii="Times New Roman" w:eastAsia="Times New Roman" w:hAnsi="Times New Roman" w:cs="Times New Roman"/>
                <w:sz w:val="24"/>
                <w:szCs w:val="24"/>
                <w:lang w:eastAsia="es-PE"/>
              </w:rPr>
              <w:t>Consulta y revisión con docentes, estudiantes, egresados y empleadores.</w:t>
            </w:r>
          </w:p>
          <w:p w14:paraId="25D7B631" w14:textId="77777777" w:rsidR="00DE3B27" w:rsidRPr="00DE3B27" w:rsidRDefault="00DE3B27" w:rsidP="00DE3B27">
            <w:pPr>
              <w:numPr>
                <w:ilvl w:val="1"/>
                <w:numId w:val="3"/>
              </w:numPr>
              <w:spacing w:before="100" w:beforeAutospacing="1" w:after="100" w:afterAutospacing="1"/>
              <w:rPr>
                <w:rFonts w:ascii="Times New Roman" w:eastAsia="Times New Roman" w:hAnsi="Times New Roman" w:cs="Times New Roman"/>
                <w:sz w:val="24"/>
                <w:szCs w:val="24"/>
                <w:lang w:eastAsia="es-PE"/>
              </w:rPr>
            </w:pPr>
            <w:r w:rsidRPr="00DE3B27">
              <w:rPr>
                <w:rFonts w:ascii="Times New Roman" w:eastAsia="Times New Roman" w:hAnsi="Times New Roman" w:cs="Times New Roman"/>
                <w:sz w:val="24"/>
                <w:szCs w:val="24"/>
                <w:lang w:eastAsia="es-PE"/>
              </w:rPr>
              <w:t>Evaluación del plan de estudios por el Consejo de Facultad.</w:t>
            </w:r>
          </w:p>
          <w:p w14:paraId="5F75430D" w14:textId="77777777" w:rsidR="00DE3B27" w:rsidRPr="00DE3B27" w:rsidRDefault="00DE3B27" w:rsidP="00DE3B27">
            <w:pPr>
              <w:numPr>
                <w:ilvl w:val="1"/>
                <w:numId w:val="3"/>
              </w:numPr>
              <w:spacing w:before="100" w:beforeAutospacing="1" w:after="100" w:afterAutospacing="1"/>
              <w:rPr>
                <w:rFonts w:ascii="Times New Roman" w:eastAsia="Times New Roman" w:hAnsi="Times New Roman" w:cs="Times New Roman"/>
                <w:sz w:val="24"/>
                <w:szCs w:val="24"/>
                <w:lang w:eastAsia="es-PE"/>
              </w:rPr>
            </w:pPr>
            <w:r w:rsidRPr="00DE3B27">
              <w:rPr>
                <w:rFonts w:ascii="Times New Roman" w:eastAsia="Times New Roman" w:hAnsi="Times New Roman" w:cs="Times New Roman"/>
                <w:sz w:val="24"/>
                <w:szCs w:val="24"/>
                <w:lang w:eastAsia="es-PE"/>
              </w:rPr>
              <w:t>Aprobación por Consejo Universitario.</w:t>
            </w:r>
          </w:p>
          <w:p w14:paraId="309A2DFA" w14:textId="7A408CDF" w:rsidR="00DE3B27" w:rsidRPr="00DE3B27" w:rsidRDefault="004458EC" w:rsidP="004458EC">
            <w:pPr>
              <w:spacing w:before="100" w:beforeAutospacing="1" w:after="100" w:afterAutospacing="1"/>
              <w:rPr>
                <w:rFonts w:ascii="Times New Roman" w:eastAsia="Times New Roman" w:hAnsi="Times New Roman" w:cs="Times New Roman"/>
                <w:sz w:val="24"/>
                <w:szCs w:val="24"/>
                <w:lang w:eastAsia="es-PE"/>
              </w:rPr>
            </w:pPr>
            <w:r>
              <w:rPr>
                <w:rFonts w:ascii="Times New Roman" w:eastAsia="Times New Roman" w:hAnsi="Times New Roman" w:cs="Times New Roman"/>
                <w:b/>
                <w:bCs/>
                <w:sz w:val="24"/>
                <w:szCs w:val="24"/>
                <w:lang w:eastAsia="es-PE"/>
              </w:rPr>
              <w:t xml:space="preserve">4.5 </w:t>
            </w:r>
            <w:r w:rsidR="00DE3B27" w:rsidRPr="00DE3B27">
              <w:rPr>
                <w:rFonts w:ascii="Times New Roman" w:eastAsia="Times New Roman" w:hAnsi="Times New Roman" w:cs="Times New Roman"/>
                <w:b/>
                <w:bCs/>
                <w:sz w:val="24"/>
                <w:szCs w:val="24"/>
                <w:lang w:eastAsia="es-PE"/>
              </w:rPr>
              <w:t>Implementación y monitoreo:</w:t>
            </w:r>
          </w:p>
          <w:p w14:paraId="25E2AB03" w14:textId="77777777" w:rsidR="00DE3B27" w:rsidRPr="00DE3B27" w:rsidRDefault="00DE3B27" w:rsidP="00DE3B27">
            <w:pPr>
              <w:numPr>
                <w:ilvl w:val="1"/>
                <w:numId w:val="3"/>
              </w:numPr>
              <w:spacing w:before="100" w:beforeAutospacing="1" w:after="100" w:afterAutospacing="1"/>
              <w:rPr>
                <w:rFonts w:ascii="Times New Roman" w:eastAsia="Times New Roman" w:hAnsi="Times New Roman" w:cs="Times New Roman"/>
                <w:sz w:val="24"/>
                <w:szCs w:val="24"/>
                <w:lang w:eastAsia="es-PE"/>
              </w:rPr>
            </w:pPr>
            <w:r w:rsidRPr="00DE3B27">
              <w:rPr>
                <w:rFonts w:ascii="Times New Roman" w:eastAsia="Times New Roman" w:hAnsi="Times New Roman" w:cs="Times New Roman"/>
                <w:sz w:val="24"/>
                <w:szCs w:val="24"/>
                <w:lang w:eastAsia="es-PE"/>
              </w:rPr>
              <w:t>Capacitación docente para la implementación del nuevo currículo.</w:t>
            </w:r>
          </w:p>
          <w:p w14:paraId="03C747BE" w14:textId="77777777" w:rsidR="00DE3B27" w:rsidRPr="00DE3B27" w:rsidRDefault="00DE3B27" w:rsidP="00DE3B27">
            <w:pPr>
              <w:numPr>
                <w:ilvl w:val="1"/>
                <w:numId w:val="3"/>
              </w:numPr>
              <w:spacing w:before="100" w:beforeAutospacing="1" w:after="100" w:afterAutospacing="1"/>
              <w:rPr>
                <w:rFonts w:ascii="Times New Roman" w:eastAsia="Times New Roman" w:hAnsi="Times New Roman" w:cs="Times New Roman"/>
                <w:sz w:val="24"/>
                <w:szCs w:val="24"/>
                <w:lang w:eastAsia="es-PE"/>
              </w:rPr>
            </w:pPr>
            <w:r w:rsidRPr="00DE3B27">
              <w:rPr>
                <w:rFonts w:ascii="Times New Roman" w:eastAsia="Times New Roman" w:hAnsi="Times New Roman" w:cs="Times New Roman"/>
                <w:sz w:val="24"/>
                <w:szCs w:val="24"/>
                <w:lang w:eastAsia="es-PE"/>
              </w:rPr>
              <w:t>Seguimiento de la ejecución en ciclos piloto.</w:t>
            </w:r>
          </w:p>
          <w:p w14:paraId="7320117D" w14:textId="77777777" w:rsidR="00DE3B27" w:rsidRDefault="00DE3B27" w:rsidP="00DE3B27">
            <w:pPr>
              <w:numPr>
                <w:ilvl w:val="1"/>
                <w:numId w:val="3"/>
              </w:numPr>
              <w:spacing w:before="100" w:beforeAutospacing="1" w:after="100" w:afterAutospacing="1"/>
              <w:rPr>
                <w:rFonts w:ascii="Times New Roman" w:eastAsia="Times New Roman" w:hAnsi="Times New Roman" w:cs="Times New Roman"/>
                <w:sz w:val="24"/>
                <w:szCs w:val="24"/>
                <w:lang w:eastAsia="es-PE"/>
              </w:rPr>
            </w:pPr>
            <w:r w:rsidRPr="00DE3B27">
              <w:rPr>
                <w:rFonts w:ascii="Times New Roman" w:eastAsia="Times New Roman" w:hAnsi="Times New Roman" w:cs="Times New Roman"/>
                <w:sz w:val="24"/>
                <w:szCs w:val="24"/>
                <w:lang w:eastAsia="es-PE"/>
              </w:rPr>
              <w:t>Recolección de datos para futura mejora</w:t>
            </w:r>
          </w:p>
          <w:p w14:paraId="1992F551" w14:textId="5C6A3FD7" w:rsidR="00DE3B27" w:rsidRPr="00DE3B27" w:rsidRDefault="00DE3B27" w:rsidP="00DE3B27">
            <w:pPr>
              <w:spacing w:before="100" w:beforeAutospacing="1" w:after="100" w:afterAutospacing="1"/>
              <w:rPr>
                <w:rFonts w:ascii="Times New Roman" w:eastAsia="Times New Roman" w:hAnsi="Times New Roman" w:cs="Times New Roman"/>
                <w:sz w:val="24"/>
                <w:szCs w:val="24"/>
                <w:lang w:eastAsia="es-PE"/>
              </w:rPr>
            </w:pPr>
            <w:r w:rsidRPr="00DE3B27">
              <w:rPr>
                <w:rFonts w:ascii="Times New Roman" w:eastAsia="Times New Roman" w:hAnsi="Times New Roman" w:cs="Times New Roman"/>
                <w:b/>
                <w:bCs/>
                <w:sz w:val="27"/>
                <w:szCs w:val="27"/>
                <w:lang w:eastAsia="es-PE"/>
              </w:rPr>
              <w:t>Instrumentos vinculados:</w:t>
            </w:r>
          </w:p>
          <w:p w14:paraId="35D9D6C7" w14:textId="77777777" w:rsidR="00DE3B27" w:rsidRPr="00DE3B27" w:rsidRDefault="00DE3B27" w:rsidP="00DE3B27">
            <w:pPr>
              <w:numPr>
                <w:ilvl w:val="0"/>
                <w:numId w:val="4"/>
              </w:numPr>
              <w:spacing w:before="100" w:beforeAutospacing="1" w:after="100" w:afterAutospacing="1"/>
              <w:rPr>
                <w:rFonts w:ascii="Times New Roman" w:eastAsia="Times New Roman" w:hAnsi="Times New Roman" w:cs="Times New Roman"/>
                <w:sz w:val="24"/>
                <w:szCs w:val="24"/>
                <w:lang w:eastAsia="es-PE"/>
              </w:rPr>
            </w:pPr>
            <w:r w:rsidRPr="00DE3B27">
              <w:rPr>
                <w:rFonts w:ascii="Times New Roman" w:eastAsia="Times New Roman" w:hAnsi="Times New Roman" w:cs="Times New Roman"/>
                <w:sz w:val="24"/>
                <w:szCs w:val="24"/>
                <w:lang w:eastAsia="es-PE"/>
              </w:rPr>
              <w:t>Matriz de competencias</w:t>
            </w:r>
          </w:p>
          <w:p w14:paraId="01116C89" w14:textId="77777777" w:rsidR="00DE3B27" w:rsidRPr="00DE3B27" w:rsidRDefault="00DE3B27" w:rsidP="00DE3B27">
            <w:pPr>
              <w:numPr>
                <w:ilvl w:val="0"/>
                <w:numId w:val="4"/>
              </w:numPr>
              <w:spacing w:before="100" w:beforeAutospacing="1" w:after="100" w:afterAutospacing="1"/>
              <w:rPr>
                <w:rFonts w:ascii="Times New Roman" w:eastAsia="Times New Roman" w:hAnsi="Times New Roman" w:cs="Times New Roman"/>
                <w:sz w:val="24"/>
                <w:szCs w:val="24"/>
                <w:lang w:eastAsia="es-PE"/>
              </w:rPr>
            </w:pPr>
            <w:r w:rsidRPr="00DE3B27">
              <w:rPr>
                <w:rFonts w:ascii="Times New Roman" w:eastAsia="Times New Roman" w:hAnsi="Times New Roman" w:cs="Times New Roman"/>
                <w:sz w:val="24"/>
                <w:szCs w:val="24"/>
                <w:lang w:eastAsia="es-PE"/>
              </w:rPr>
              <w:t>Matriz de resultados de aprendizaje</w:t>
            </w:r>
          </w:p>
          <w:p w14:paraId="147D67E3" w14:textId="77777777" w:rsidR="00DE3B27" w:rsidRPr="00DE3B27" w:rsidRDefault="00DE3B27" w:rsidP="00DE3B27">
            <w:pPr>
              <w:numPr>
                <w:ilvl w:val="0"/>
                <w:numId w:val="4"/>
              </w:numPr>
              <w:spacing w:before="100" w:beforeAutospacing="1" w:after="100" w:afterAutospacing="1"/>
              <w:rPr>
                <w:rFonts w:ascii="Times New Roman" w:eastAsia="Times New Roman" w:hAnsi="Times New Roman" w:cs="Times New Roman"/>
                <w:sz w:val="24"/>
                <w:szCs w:val="24"/>
                <w:lang w:eastAsia="es-PE"/>
              </w:rPr>
            </w:pPr>
            <w:r w:rsidRPr="00DE3B27">
              <w:rPr>
                <w:rFonts w:ascii="Times New Roman" w:eastAsia="Times New Roman" w:hAnsi="Times New Roman" w:cs="Times New Roman"/>
                <w:sz w:val="24"/>
                <w:szCs w:val="24"/>
                <w:lang w:eastAsia="es-PE"/>
              </w:rPr>
              <w:t>Mapa curricular</w:t>
            </w:r>
          </w:p>
          <w:p w14:paraId="2A073813" w14:textId="77777777" w:rsidR="00DE3B27" w:rsidRPr="00DE3B27" w:rsidRDefault="00DE3B27" w:rsidP="00DE3B27">
            <w:pPr>
              <w:numPr>
                <w:ilvl w:val="0"/>
                <w:numId w:val="4"/>
              </w:numPr>
              <w:spacing w:before="100" w:beforeAutospacing="1" w:after="100" w:afterAutospacing="1"/>
              <w:rPr>
                <w:rFonts w:ascii="Times New Roman" w:eastAsia="Times New Roman" w:hAnsi="Times New Roman" w:cs="Times New Roman"/>
                <w:sz w:val="24"/>
                <w:szCs w:val="24"/>
                <w:lang w:eastAsia="es-PE"/>
              </w:rPr>
            </w:pPr>
            <w:r w:rsidRPr="00DE3B27">
              <w:rPr>
                <w:rFonts w:ascii="Times New Roman" w:eastAsia="Times New Roman" w:hAnsi="Times New Roman" w:cs="Times New Roman"/>
                <w:sz w:val="24"/>
                <w:szCs w:val="24"/>
                <w:lang w:eastAsia="es-PE"/>
              </w:rPr>
              <w:t>Sílabo modelo</w:t>
            </w:r>
          </w:p>
          <w:p w14:paraId="71FEF040" w14:textId="77777777" w:rsidR="00DE3B27" w:rsidRPr="00DE3B27" w:rsidRDefault="00DE3B27" w:rsidP="00DE3B27">
            <w:pPr>
              <w:numPr>
                <w:ilvl w:val="0"/>
                <w:numId w:val="4"/>
              </w:numPr>
              <w:spacing w:before="100" w:beforeAutospacing="1" w:after="100" w:afterAutospacing="1"/>
              <w:rPr>
                <w:rFonts w:ascii="Times New Roman" w:eastAsia="Times New Roman" w:hAnsi="Times New Roman" w:cs="Times New Roman"/>
                <w:sz w:val="24"/>
                <w:szCs w:val="24"/>
                <w:lang w:eastAsia="es-PE"/>
              </w:rPr>
            </w:pPr>
            <w:r w:rsidRPr="00DE3B27">
              <w:rPr>
                <w:rFonts w:ascii="Times New Roman" w:eastAsia="Times New Roman" w:hAnsi="Times New Roman" w:cs="Times New Roman"/>
                <w:sz w:val="24"/>
                <w:szCs w:val="24"/>
                <w:lang w:eastAsia="es-PE"/>
              </w:rPr>
              <w:t>Cronograma de implementación</w:t>
            </w:r>
          </w:p>
          <w:p w14:paraId="5C53CA69" w14:textId="77777777" w:rsidR="00DE3B27" w:rsidRPr="00DE3B27" w:rsidRDefault="00DE3B27" w:rsidP="00DE3B27">
            <w:pPr>
              <w:numPr>
                <w:ilvl w:val="0"/>
                <w:numId w:val="4"/>
              </w:numPr>
              <w:spacing w:before="100" w:beforeAutospacing="1" w:after="100" w:afterAutospacing="1"/>
              <w:rPr>
                <w:rFonts w:ascii="Times New Roman" w:eastAsia="Times New Roman" w:hAnsi="Times New Roman" w:cs="Times New Roman"/>
                <w:sz w:val="24"/>
                <w:szCs w:val="24"/>
                <w:lang w:eastAsia="es-PE"/>
              </w:rPr>
            </w:pPr>
            <w:r w:rsidRPr="00DE3B27">
              <w:rPr>
                <w:rFonts w:ascii="Times New Roman" w:eastAsia="Times New Roman" w:hAnsi="Times New Roman" w:cs="Times New Roman"/>
                <w:sz w:val="24"/>
                <w:szCs w:val="24"/>
                <w:lang w:eastAsia="es-PE"/>
              </w:rPr>
              <w:t>Actas de validación y acuerdos de comité curricular</w:t>
            </w:r>
          </w:p>
          <w:p w14:paraId="71109678" w14:textId="3B6FA5BB" w:rsidR="00DE3B27" w:rsidRPr="00DE3B27" w:rsidRDefault="00DE3B27" w:rsidP="00DE3B27">
            <w:pPr>
              <w:numPr>
                <w:ilvl w:val="0"/>
                <w:numId w:val="4"/>
              </w:numPr>
              <w:spacing w:before="100" w:beforeAutospacing="1" w:after="100" w:afterAutospacing="1"/>
              <w:rPr>
                <w:rFonts w:ascii="Times New Roman" w:eastAsia="Times New Roman" w:hAnsi="Times New Roman" w:cs="Times New Roman"/>
                <w:sz w:val="24"/>
                <w:szCs w:val="24"/>
                <w:lang w:eastAsia="es-PE"/>
              </w:rPr>
            </w:pPr>
            <w:r w:rsidRPr="00DE3B27">
              <w:rPr>
                <w:rFonts w:ascii="Times New Roman" w:eastAsia="Times New Roman" w:hAnsi="Times New Roman" w:cs="Times New Roman"/>
                <w:sz w:val="24"/>
                <w:szCs w:val="24"/>
                <w:lang w:eastAsia="es-PE"/>
              </w:rPr>
              <w:t>Informe de retroalimentación de partes interesadas</w:t>
            </w:r>
          </w:p>
          <w:p w14:paraId="695C2DFD" w14:textId="77777777" w:rsidR="00DE3B27" w:rsidRDefault="00DE3B27" w:rsidP="00DE3B27">
            <w:pPr>
              <w:pStyle w:val="NormalWeb"/>
            </w:pPr>
            <w:r>
              <w:rPr>
                <w:rStyle w:val="Textoennegrita"/>
              </w:rPr>
              <w:t>Recomendaciones para su implementación:</w:t>
            </w:r>
          </w:p>
          <w:p w14:paraId="105D43CA" w14:textId="77777777" w:rsidR="00DE3B27" w:rsidRDefault="00DE3B27" w:rsidP="00DE3B27">
            <w:pPr>
              <w:pStyle w:val="NormalWeb"/>
              <w:numPr>
                <w:ilvl w:val="0"/>
                <w:numId w:val="2"/>
              </w:numPr>
            </w:pPr>
            <w:r>
              <w:t>Promover la capacitación continua de los docentes en diseño curricular por competencias.</w:t>
            </w:r>
          </w:p>
          <w:p w14:paraId="64FE600B" w14:textId="77777777" w:rsidR="00DE3B27" w:rsidRDefault="00DE3B27" w:rsidP="00DE3B27">
            <w:pPr>
              <w:pStyle w:val="NormalWeb"/>
              <w:numPr>
                <w:ilvl w:val="0"/>
                <w:numId w:val="2"/>
              </w:numPr>
            </w:pPr>
            <w:r>
              <w:t>Utilizar formatos estandarizados y un cronograma definido para cada etapa del procedimiento.</w:t>
            </w:r>
          </w:p>
          <w:p w14:paraId="0DB760AA" w14:textId="77777777" w:rsidR="00DE3B27" w:rsidRDefault="00DE3B27" w:rsidP="00DE3B27">
            <w:pPr>
              <w:pStyle w:val="NormalWeb"/>
              <w:numPr>
                <w:ilvl w:val="0"/>
                <w:numId w:val="2"/>
              </w:numPr>
            </w:pPr>
            <w:r>
              <w:t>Fomentar la participación activa de egresados, empleadores y estudiantes en la validación del currículo.</w:t>
            </w:r>
          </w:p>
          <w:p w14:paraId="4F0404FE" w14:textId="77777777" w:rsidR="00DE3B27" w:rsidRDefault="00DE3B27" w:rsidP="00DE3B27">
            <w:pPr>
              <w:pStyle w:val="NormalWeb"/>
              <w:numPr>
                <w:ilvl w:val="0"/>
                <w:numId w:val="2"/>
              </w:numPr>
            </w:pPr>
            <w:r>
              <w:t>Asegurar el registro y trazabilidad de todos los documentos curriculares mediante el sistema de gestión documental.</w:t>
            </w:r>
          </w:p>
          <w:p w14:paraId="684056B1" w14:textId="77777777" w:rsidR="00DE3B27" w:rsidRDefault="00DE3B27" w:rsidP="00DE3B27">
            <w:pPr>
              <w:pStyle w:val="NormalWeb"/>
              <w:numPr>
                <w:ilvl w:val="0"/>
                <w:numId w:val="2"/>
              </w:numPr>
            </w:pPr>
            <w:r>
              <w:t>Integrar el procedimiento con otros procesos claves como la gestión docente, evaluación del aprendizaje y seguimiento al egresado.</w:t>
            </w:r>
          </w:p>
          <w:p w14:paraId="074ABD04" w14:textId="77777777" w:rsidR="00DE3B27" w:rsidRDefault="00DE3B27" w:rsidP="00DE3B27">
            <w:pPr>
              <w:pStyle w:val="NormalWeb"/>
            </w:pPr>
            <w:r>
              <w:rPr>
                <w:rStyle w:val="Textoennegrita"/>
              </w:rPr>
              <w:lastRenderedPageBreak/>
              <w:t>Rol dentro del Sistema de Gestión de Procesos Formativos:</w:t>
            </w:r>
          </w:p>
          <w:p w14:paraId="5941E777" w14:textId="77777777" w:rsidR="00DE3B27" w:rsidRDefault="00DE3B27" w:rsidP="00DE3B27">
            <w:pPr>
              <w:pStyle w:val="NormalWeb"/>
            </w:pPr>
            <w:r>
              <w:t>Este procedimiento es uno de los procesos estratégicos del sistema. Su adecuada ejecución permite estructurar los planes de estudio como base de todos los procesos formativos (enseñanza, evaluación, investigación y extensión). Su mejora continua garantiza la adaptación del modelo educativo de la UNI a los cambios del conocimiento, la tecnología y la sociedad.</w:t>
            </w:r>
          </w:p>
          <w:p w14:paraId="05398484" w14:textId="77777777" w:rsidR="00BF3E80" w:rsidRDefault="00BF3E80" w:rsidP="00BF3E80"/>
          <w:p w14:paraId="0A9D7FB1" w14:textId="77777777" w:rsidR="00BF3E80" w:rsidRDefault="00BF3E80" w:rsidP="00BF3E80"/>
          <w:p w14:paraId="57386491" w14:textId="77777777" w:rsidR="00BF3E80" w:rsidRDefault="00BF3E80" w:rsidP="00BF3E80"/>
          <w:p w14:paraId="29770284" w14:textId="77777777" w:rsidR="00BF3E80" w:rsidRDefault="00BF3E80" w:rsidP="00BF3E80"/>
          <w:p w14:paraId="55A854BF" w14:textId="77777777" w:rsidR="00BF3E80" w:rsidRDefault="00BF3E80" w:rsidP="00BF3E80"/>
          <w:p w14:paraId="35C81893" w14:textId="77777777" w:rsidR="00BF3E80" w:rsidRDefault="00BF3E80" w:rsidP="00BF3E80"/>
          <w:p w14:paraId="58639C89" w14:textId="77777777" w:rsidR="00BF3E80" w:rsidRDefault="00BF3E80" w:rsidP="00BF3E80"/>
          <w:p w14:paraId="00792B82" w14:textId="77777777" w:rsidR="00BF3E80" w:rsidRDefault="00BF3E80" w:rsidP="00BF3E80"/>
          <w:p w14:paraId="4386D7BE" w14:textId="77777777" w:rsidR="00BF3E80" w:rsidRDefault="00BF3E80" w:rsidP="00BF3E80"/>
          <w:p w14:paraId="270F72BC" w14:textId="77777777" w:rsidR="00BF3E80" w:rsidRDefault="00BF3E80" w:rsidP="00BF3E80"/>
          <w:p w14:paraId="16B16C05" w14:textId="77777777" w:rsidR="00BF3E80" w:rsidRDefault="00BF3E80" w:rsidP="00BF3E80"/>
          <w:p w14:paraId="2F89A780" w14:textId="77777777" w:rsidR="00BF3E80" w:rsidRDefault="00BF3E80" w:rsidP="00BF3E80"/>
        </w:tc>
      </w:tr>
    </w:tbl>
    <w:p w14:paraId="42B38922" w14:textId="77777777" w:rsidR="00BF3E80" w:rsidRDefault="00BF3E80" w:rsidP="00BF3E80"/>
    <w:sectPr w:rsidR="00BF3E8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97BCF3" w14:textId="77777777" w:rsidR="00F540B4" w:rsidRDefault="00F540B4" w:rsidP="00BF3E80">
      <w:pPr>
        <w:spacing w:after="0" w:line="240" w:lineRule="auto"/>
      </w:pPr>
      <w:r>
        <w:separator/>
      </w:r>
    </w:p>
  </w:endnote>
  <w:endnote w:type="continuationSeparator" w:id="0">
    <w:p w14:paraId="72ECB85D" w14:textId="77777777" w:rsidR="00F540B4" w:rsidRDefault="00F540B4" w:rsidP="00BF3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09D898" w14:textId="77777777" w:rsidR="00F540B4" w:rsidRDefault="00F540B4" w:rsidP="00BF3E80">
      <w:pPr>
        <w:spacing w:after="0" w:line="240" w:lineRule="auto"/>
      </w:pPr>
      <w:r>
        <w:separator/>
      </w:r>
    </w:p>
  </w:footnote>
  <w:footnote w:type="continuationSeparator" w:id="0">
    <w:p w14:paraId="41731BAA" w14:textId="77777777" w:rsidR="00F540B4" w:rsidRDefault="00F540B4" w:rsidP="00BF3E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FC2B2A"/>
    <w:multiLevelType w:val="multilevel"/>
    <w:tmpl w:val="2AF2F71A"/>
    <w:lvl w:ilvl="0">
      <w:start w:val="4"/>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15:restartNumberingAfterBreak="0">
    <w:nsid w:val="28BB5324"/>
    <w:multiLevelType w:val="multilevel"/>
    <w:tmpl w:val="8184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3A3D47"/>
    <w:multiLevelType w:val="multilevel"/>
    <w:tmpl w:val="E8C0CFA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667E3865"/>
    <w:multiLevelType w:val="multilevel"/>
    <w:tmpl w:val="6D80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833482"/>
    <w:multiLevelType w:val="multilevel"/>
    <w:tmpl w:val="44BC4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803501"/>
    <w:multiLevelType w:val="multilevel"/>
    <w:tmpl w:val="2E6C29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346A4B"/>
    <w:multiLevelType w:val="multilevel"/>
    <w:tmpl w:val="2C22921A"/>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
  </w:num>
  <w:num w:numId="2">
    <w:abstractNumId w:val="4"/>
  </w:num>
  <w:num w:numId="3">
    <w:abstractNumId w:val="5"/>
  </w:num>
  <w:num w:numId="4">
    <w:abstractNumId w:val="3"/>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E80"/>
    <w:rsid w:val="001120F9"/>
    <w:rsid w:val="004458EC"/>
    <w:rsid w:val="0061759B"/>
    <w:rsid w:val="009D5568"/>
    <w:rsid w:val="00AF7C98"/>
    <w:rsid w:val="00BA3282"/>
    <w:rsid w:val="00BF3E80"/>
    <w:rsid w:val="00DE3B27"/>
    <w:rsid w:val="00F540B4"/>
    <w:rsid w:val="00F90DE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75C80"/>
  <w15:chartTrackingRefBased/>
  <w15:docId w15:val="{C9488C29-505E-4B9F-BC9B-A21AEAC1A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61759B"/>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E8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F3E80"/>
  </w:style>
  <w:style w:type="paragraph" w:styleId="Piedepgina">
    <w:name w:val="footer"/>
    <w:basedOn w:val="Normal"/>
    <w:link w:val="PiedepginaCar"/>
    <w:uiPriority w:val="99"/>
    <w:unhideWhenUsed/>
    <w:rsid w:val="00BF3E8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F3E80"/>
  </w:style>
  <w:style w:type="table" w:customStyle="1" w:styleId="TableNormal">
    <w:name w:val="Table Normal"/>
    <w:uiPriority w:val="2"/>
    <w:semiHidden/>
    <w:unhideWhenUsed/>
    <w:qFormat/>
    <w:rsid w:val="00BF3E8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F3E80"/>
    <w:pPr>
      <w:widowControl w:val="0"/>
      <w:autoSpaceDE w:val="0"/>
      <w:autoSpaceDN w:val="0"/>
      <w:spacing w:after="0" w:line="240" w:lineRule="auto"/>
      <w:ind w:left="74"/>
    </w:pPr>
    <w:rPr>
      <w:rFonts w:ascii="Calibri" w:eastAsia="Calibri" w:hAnsi="Calibri" w:cs="Calibri"/>
      <w:lang w:val="es-ES"/>
    </w:rPr>
  </w:style>
  <w:style w:type="table" w:styleId="Tablaconcuadrcula">
    <w:name w:val="Table Grid"/>
    <w:basedOn w:val="Tablanormal"/>
    <w:uiPriority w:val="39"/>
    <w:rsid w:val="00BF3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759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61759B"/>
    <w:rPr>
      <w:b/>
      <w:bCs/>
    </w:rPr>
  </w:style>
  <w:style w:type="character" w:customStyle="1" w:styleId="Ttulo3Car">
    <w:name w:val="Título 3 Car"/>
    <w:basedOn w:val="Fuentedeprrafopredeter"/>
    <w:link w:val="Ttulo3"/>
    <w:uiPriority w:val="9"/>
    <w:rsid w:val="0061759B"/>
    <w:rPr>
      <w:rFonts w:ascii="Times New Roman" w:eastAsia="Times New Roman" w:hAnsi="Times New Roman" w:cs="Times New Roman"/>
      <w:b/>
      <w:bCs/>
      <w:sz w:val="27"/>
      <w:szCs w:val="27"/>
      <w:lang w:eastAsia="es-PE"/>
    </w:rPr>
  </w:style>
  <w:style w:type="paragraph" w:styleId="Prrafodelista">
    <w:name w:val="List Paragraph"/>
    <w:basedOn w:val="Normal"/>
    <w:uiPriority w:val="34"/>
    <w:qFormat/>
    <w:rsid w:val="00F90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220301">
      <w:bodyDiv w:val="1"/>
      <w:marLeft w:val="0"/>
      <w:marRight w:val="0"/>
      <w:marTop w:val="0"/>
      <w:marBottom w:val="0"/>
      <w:divBdr>
        <w:top w:val="none" w:sz="0" w:space="0" w:color="auto"/>
        <w:left w:val="none" w:sz="0" w:space="0" w:color="auto"/>
        <w:bottom w:val="none" w:sz="0" w:space="0" w:color="auto"/>
        <w:right w:val="none" w:sz="0" w:space="0" w:color="auto"/>
      </w:divBdr>
    </w:div>
    <w:div w:id="654645684">
      <w:bodyDiv w:val="1"/>
      <w:marLeft w:val="0"/>
      <w:marRight w:val="0"/>
      <w:marTop w:val="0"/>
      <w:marBottom w:val="0"/>
      <w:divBdr>
        <w:top w:val="none" w:sz="0" w:space="0" w:color="auto"/>
        <w:left w:val="none" w:sz="0" w:space="0" w:color="auto"/>
        <w:bottom w:val="none" w:sz="0" w:space="0" w:color="auto"/>
        <w:right w:val="none" w:sz="0" w:space="0" w:color="auto"/>
      </w:divBdr>
    </w:div>
    <w:div w:id="687027577">
      <w:bodyDiv w:val="1"/>
      <w:marLeft w:val="0"/>
      <w:marRight w:val="0"/>
      <w:marTop w:val="0"/>
      <w:marBottom w:val="0"/>
      <w:divBdr>
        <w:top w:val="none" w:sz="0" w:space="0" w:color="auto"/>
        <w:left w:val="none" w:sz="0" w:space="0" w:color="auto"/>
        <w:bottom w:val="none" w:sz="0" w:space="0" w:color="auto"/>
        <w:right w:val="none" w:sz="0" w:space="0" w:color="auto"/>
      </w:divBdr>
    </w:div>
    <w:div w:id="113306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742</Words>
  <Characters>4085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3</cp:revision>
  <dcterms:created xsi:type="dcterms:W3CDTF">2025-06-02T21:17:00Z</dcterms:created>
  <dcterms:modified xsi:type="dcterms:W3CDTF">2025-06-02T21:23:00Z</dcterms:modified>
</cp:coreProperties>
</file>