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F066" w14:textId="77777777" w:rsidR="003D4D36" w:rsidRPr="00C93FE7" w:rsidRDefault="003D4D36" w:rsidP="003D4D36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5: Herramientas para la estructuración y gestión por procesos</w:t>
      </w:r>
    </w:p>
    <w:p w14:paraId="41697A15" w14:textId="77777777" w:rsidR="003D4D36" w:rsidRDefault="003D4D36" w:rsidP="003D4D3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mapa de procesos y cuáles son los pasos clave para construirlo?</w:t>
      </w:r>
    </w:p>
    <w:p w14:paraId="067D4961" w14:textId="77777777" w:rsidR="003D4D36" w:rsidRDefault="003D4D36" w:rsidP="003D4D36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0F74C83C" w14:textId="77777777" w:rsidR="003D4D36" w:rsidRDefault="003D4D36" w:rsidP="003D4D3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la estructura documental típica de un sistema de gestión por procesos y explica el propósito de cada nivel de documentación.</w:t>
      </w:r>
    </w:p>
    <w:p w14:paraId="0E326FE8" w14:textId="77777777" w:rsidR="003D4D36" w:rsidRDefault="003D4D36" w:rsidP="003D4D36">
      <w:pPr>
        <w:pStyle w:val="Prrafodelista"/>
        <w:rPr>
          <w:rFonts w:cstheme="minorHAnsi"/>
        </w:rPr>
      </w:pPr>
    </w:p>
    <w:p w14:paraId="3FFBBD0C" w14:textId="77777777" w:rsidR="003D4D36" w:rsidRDefault="003D4D36" w:rsidP="003D4D3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diagrama SIPOC y cómo se utiliza en la gestión por procesos?</w:t>
      </w:r>
    </w:p>
    <w:p w14:paraId="37903DD1" w14:textId="77777777" w:rsidR="003D4D36" w:rsidRDefault="003D4D36" w:rsidP="003D4D36">
      <w:pPr>
        <w:pStyle w:val="Prrafodelista"/>
        <w:rPr>
          <w:rFonts w:cstheme="minorHAnsi"/>
        </w:rPr>
      </w:pPr>
    </w:p>
    <w:p w14:paraId="33A04734" w14:textId="77777777" w:rsidR="003D4D36" w:rsidRDefault="003D4D36" w:rsidP="003D4D3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Compara y contrasta un flujograma y un procedimiento como herramientas para documentar procesos. ¿Cuándo es más apropiado usar cada uno?</w:t>
      </w:r>
    </w:p>
    <w:p w14:paraId="26D86C49" w14:textId="77777777" w:rsidR="003D4D36" w:rsidRDefault="003D4D36" w:rsidP="003D4D36">
      <w:pPr>
        <w:pStyle w:val="Prrafodelista"/>
        <w:rPr>
          <w:rFonts w:cstheme="minorHAnsi"/>
        </w:rPr>
      </w:pPr>
    </w:p>
    <w:p w14:paraId="57BEF08E" w14:textId="77777777" w:rsidR="003D4D36" w:rsidRDefault="003D4D36" w:rsidP="003D4D36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¿Qué es un KPI, qué características debe tener un buen KPI y cómo se relacionan los </w:t>
      </w:r>
      <w:proofErr w:type="spellStart"/>
      <w:r w:rsidRPr="00BB0712">
        <w:rPr>
          <w:rFonts w:asciiTheme="minorHAnsi" w:hAnsiTheme="minorHAnsi" w:cstheme="minorHAnsi"/>
        </w:rPr>
        <w:t>KPIs</w:t>
      </w:r>
      <w:proofErr w:type="spellEnd"/>
      <w:r w:rsidRPr="00BB0712">
        <w:rPr>
          <w:rFonts w:asciiTheme="minorHAnsi" w:hAnsiTheme="minorHAnsi" w:cstheme="minorHAnsi"/>
        </w:rPr>
        <w:t xml:space="preserve"> con la gestión por procesos?</w:t>
      </w:r>
    </w:p>
    <w:p w14:paraId="531F4EBA" w14:textId="77777777" w:rsidR="003D4D36" w:rsidRDefault="003D4D36" w:rsidP="003D4D36">
      <w:pPr>
        <w:pStyle w:val="Prrafodelista"/>
        <w:rPr>
          <w:rFonts w:cstheme="minorHAnsi"/>
        </w:rPr>
      </w:pPr>
    </w:p>
    <w:p w14:paraId="2A30CCE9" w14:textId="5FE4C68F" w:rsidR="004B25EC" w:rsidRPr="007E398E" w:rsidRDefault="007E398E">
      <w:pPr>
        <w:rPr>
          <w:b/>
          <w:bCs/>
        </w:rPr>
      </w:pPr>
      <w:r w:rsidRPr="007E398E">
        <w:rPr>
          <w:b/>
          <w:bCs/>
        </w:rPr>
        <w:t>VERDADERO O FALSO</w:t>
      </w:r>
    </w:p>
    <w:p w14:paraId="4761B97C" w14:textId="77777777" w:rsidR="007E398E" w:rsidRDefault="007E398E" w:rsidP="007E398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5.1 Construcción del mapa de procesos</w:t>
      </w:r>
    </w:p>
    <w:p w14:paraId="641D7078" w14:textId="60A877E7" w:rsidR="007E398E" w:rsidRPr="007E398E" w:rsidRDefault="007E398E" w:rsidP="007E398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sz w:val="24"/>
          <w:szCs w:val="24"/>
          <w:lang w:eastAsia="es-PE"/>
        </w:rPr>
        <w:t>Un mapa de procesos representa visualmente cómo se conectan los macroprocesos de una organización.</w:t>
      </w:r>
    </w:p>
    <w:p w14:paraId="688E72BF" w14:textId="41F1B79F" w:rsidR="007E398E" w:rsidRPr="007E398E" w:rsidRDefault="007E398E" w:rsidP="007E398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sz w:val="24"/>
          <w:szCs w:val="24"/>
          <w:lang w:eastAsia="es-PE"/>
        </w:rPr>
        <w:t>Los procesos operativos no deben incluirse en el mapa de procesos porque no generan valor.</w:t>
      </w:r>
    </w:p>
    <w:p w14:paraId="5F7E5342" w14:textId="77777777" w:rsidR="007E398E" w:rsidRPr="007E398E" w:rsidRDefault="007E398E" w:rsidP="007E398E">
      <w:pPr>
        <w:pStyle w:val="Prrafodelista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3FCE6474" w14:textId="0F5C3588" w:rsidR="007E398E" w:rsidRPr="007E398E" w:rsidRDefault="007E398E" w:rsidP="007E398E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b/>
          <w:bCs/>
          <w:sz w:val="24"/>
          <w:szCs w:val="24"/>
          <w:lang w:eastAsia="es-PE"/>
        </w:rPr>
        <w:t>Elaboración de SIPOC y flujo de procesos</w:t>
      </w:r>
    </w:p>
    <w:p w14:paraId="16B97BCB" w14:textId="78B7D760" w:rsidR="007E398E" w:rsidRPr="007E398E" w:rsidRDefault="007E398E" w:rsidP="007E398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sz w:val="24"/>
          <w:szCs w:val="24"/>
          <w:lang w:eastAsia="es-PE"/>
        </w:rPr>
        <w:t>El SIPOC es útil para identificar los elementos clave de un proceso antes de profundizar en su detalle operativo.</w:t>
      </w:r>
    </w:p>
    <w:p w14:paraId="3BD505D8" w14:textId="6BF0833D" w:rsidR="007E398E" w:rsidRPr="007E398E" w:rsidRDefault="007E398E" w:rsidP="007E398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sz w:val="24"/>
          <w:szCs w:val="24"/>
          <w:lang w:eastAsia="es-PE"/>
        </w:rPr>
        <w:t>Un flujograma debe ser confuso y detallado al máximo para captar todos los pasos posibles.</w:t>
      </w:r>
    </w:p>
    <w:p w14:paraId="656B4B4E" w14:textId="21E95485" w:rsidR="007E398E" w:rsidRPr="007E398E" w:rsidRDefault="007E398E" w:rsidP="007E39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sz w:val="24"/>
          <w:szCs w:val="24"/>
          <w:lang w:eastAsia="es-PE"/>
        </w:rPr>
        <w:t xml:space="preserve">5.3 </w:t>
      </w:r>
      <w:r w:rsidRPr="007E398E">
        <w:rPr>
          <w:rFonts w:eastAsia="Times New Roman" w:cstheme="minorHAnsi"/>
          <w:b/>
          <w:bCs/>
          <w:sz w:val="24"/>
          <w:szCs w:val="24"/>
          <w:lang w:eastAsia="es-PE"/>
        </w:rPr>
        <w:t xml:space="preserve">Diseño y seguimiento de </w:t>
      </w:r>
      <w:proofErr w:type="spellStart"/>
      <w:r w:rsidRPr="007E398E">
        <w:rPr>
          <w:rFonts w:eastAsia="Times New Roman" w:cstheme="minorHAnsi"/>
          <w:b/>
          <w:bCs/>
          <w:sz w:val="24"/>
          <w:szCs w:val="24"/>
          <w:lang w:eastAsia="es-PE"/>
        </w:rPr>
        <w:t>KPIs</w:t>
      </w:r>
      <w:proofErr w:type="spellEnd"/>
    </w:p>
    <w:p w14:paraId="7C8D93C9" w14:textId="77777777" w:rsidR="007E398E" w:rsidRDefault="007E398E" w:rsidP="007E398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sz w:val="24"/>
          <w:szCs w:val="24"/>
          <w:lang w:eastAsia="es-PE"/>
        </w:rPr>
        <w:t>Un KPI eficaz debe ser medible, específico y tener responsable asignado.</w:t>
      </w:r>
      <w:r w:rsidRPr="007E398E">
        <w:rPr>
          <w:rFonts w:eastAsia="Times New Roman" w:cstheme="minorHAnsi"/>
          <w:sz w:val="24"/>
          <w:szCs w:val="24"/>
          <w:lang w:eastAsia="es-PE"/>
        </w:rPr>
        <w:br/>
      </w:r>
    </w:p>
    <w:p w14:paraId="764DFDFE" w14:textId="64F3EB0F" w:rsidR="007E398E" w:rsidRPr="007E398E" w:rsidRDefault="007E398E" w:rsidP="007E398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E398E">
        <w:rPr>
          <w:rFonts w:eastAsia="Times New Roman" w:cstheme="minorHAnsi"/>
          <w:sz w:val="24"/>
          <w:szCs w:val="24"/>
          <w:lang w:eastAsia="es-PE"/>
        </w:rPr>
        <w:t>Los indicadores de desempeño deben revisarse sólo una vez al año, sin importar su criticidad.</w:t>
      </w:r>
    </w:p>
    <w:p w14:paraId="080054E1" w14:textId="77777777" w:rsidR="007E398E" w:rsidRDefault="007E398E">
      <w:pPr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br w:type="page"/>
      </w:r>
    </w:p>
    <w:p w14:paraId="7F6B5B24" w14:textId="77777777" w:rsidR="007E398E" w:rsidRDefault="007E398E">
      <w:pPr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lastRenderedPageBreak/>
        <w:br w:type="page"/>
      </w:r>
    </w:p>
    <w:p w14:paraId="00591743" w14:textId="0C4CF54E" w:rsidR="007E398E" w:rsidRPr="007E398E" w:rsidRDefault="007E398E" w:rsidP="007E398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7E398E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lastRenderedPageBreak/>
        <w:t xml:space="preserve">RESPUESTAS: </w:t>
      </w:r>
    </w:p>
    <w:p w14:paraId="73D984DD" w14:textId="77777777" w:rsidR="007E398E" w:rsidRPr="00CA783B" w:rsidRDefault="007E398E" w:rsidP="007E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7ACB054C" w14:textId="77777777" w:rsidR="007E398E" w:rsidRPr="00CA783B" w:rsidRDefault="007E398E" w:rsidP="007E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59972DEB" w14:textId="77777777" w:rsidR="007E398E" w:rsidRPr="00CA783B" w:rsidRDefault="007E398E" w:rsidP="007E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17C96D36" w14:textId="77777777" w:rsidR="007E398E" w:rsidRPr="00CA783B" w:rsidRDefault="007E398E" w:rsidP="007E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256F661E" w14:textId="77777777" w:rsidR="007E398E" w:rsidRPr="00CA783B" w:rsidRDefault="007E398E" w:rsidP="007E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3DAD5AE6" w14:textId="77777777" w:rsidR="007E398E" w:rsidRPr="00CA783B" w:rsidRDefault="007E398E" w:rsidP="007E39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0DB1AA28" w14:textId="77777777" w:rsidR="007E398E" w:rsidRPr="00CA783B" w:rsidRDefault="007E398E" w:rsidP="007E39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6A23363" w14:textId="77777777" w:rsidR="007E398E" w:rsidRDefault="007E398E"/>
    <w:sectPr w:rsidR="007E3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D89"/>
    <w:multiLevelType w:val="hybridMultilevel"/>
    <w:tmpl w:val="69B0DF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F1EDA"/>
    <w:multiLevelType w:val="multilevel"/>
    <w:tmpl w:val="B0B239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E5954C7"/>
    <w:multiLevelType w:val="multilevel"/>
    <w:tmpl w:val="4436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36"/>
    <w:rsid w:val="003D4D36"/>
    <w:rsid w:val="004B25EC"/>
    <w:rsid w:val="007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12F91"/>
  <w15:chartTrackingRefBased/>
  <w15:docId w15:val="{3BA536FE-E99D-417B-BD3E-ED32CAA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3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3D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2025-05-22T03:42:00Z</dcterms:created>
  <dcterms:modified xsi:type="dcterms:W3CDTF">2025-05-22T04:13:00Z</dcterms:modified>
</cp:coreProperties>
</file>