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473D" w14:textId="77777777" w:rsidR="00F733E9" w:rsidRPr="00F733E9" w:rsidRDefault="00F733E9" w:rsidP="00F733E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PE"/>
        </w:rPr>
      </w:pPr>
      <w:r w:rsidRPr="00F733E9">
        <w:rPr>
          <w:rFonts w:eastAsia="Times New Roman" w:cstheme="minorHAnsi"/>
          <w:color w:val="000000"/>
          <w:sz w:val="24"/>
          <w:szCs w:val="24"/>
          <w:lang w:eastAsia="es-PE"/>
        </w:rPr>
        <w:t>En 2022 se estableció el Patronato de la Universidad Peruana Cayetano Heredia con la finalidad de canalizar y concretar las propuestas de personas naturales que beneficien a la comunidad universitaria.</w:t>
      </w:r>
    </w:p>
    <w:p w14:paraId="4741FB0D" w14:textId="77777777" w:rsidR="00F733E9" w:rsidRPr="00F733E9" w:rsidRDefault="00F733E9" w:rsidP="00F733E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PE"/>
        </w:rPr>
      </w:pPr>
      <w:r w:rsidRPr="00F733E9">
        <w:rPr>
          <w:rFonts w:eastAsia="Times New Roman" w:cstheme="minorHAnsi"/>
          <w:color w:val="000000"/>
          <w:sz w:val="24"/>
          <w:szCs w:val="24"/>
          <w:lang w:eastAsia="es-PE"/>
        </w:rPr>
        <w:t xml:space="preserve">Históricamente nuestra casa de estudios ya había contado con un Patronato. El 16 de octubre de 1961, se constituyó el Patronato de la Universidad de Ciencias Médicas y Biológicas (nuestro anterior nombre), presidido por el Sr. Enrique </w:t>
      </w:r>
      <w:proofErr w:type="spellStart"/>
      <w:r w:rsidRPr="00F733E9">
        <w:rPr>
          <w:rFonts w:eastAsia="Times New Roman" w:cstheme="minorHAnsi"/>
          <w:color w:val="000000"/>
          <w:sz w:val="24"/>
          <w:szCs w:val="24"/>
          <w:lang w:eastAsia="es-PE"/>
        </w:rPr>
        <w:t>Ayulo</w:t>
      </w:r>
      <w:proofErr w:type="spellEnd"/>
      <w:r w:rsidRPr="00F733E9">
        <w:rPr>
          <w:rFonts w:eastAsia="Times New Roman" w:cstheme="minorHAnsi"/>
          <w:color w:val="000000"/>
          <w:sz w:val="24"/>
          <w:szCs w:val="24"/>
          <w:lang w:eastAsia="es-PE"/>
        </w:rPr>
        <w:t xml:space="preserve"> Pardo, cuya finalidad era asistir a las necesidades de la institución.</w:t>
      </w:r>
    </w:p>
    <w:p w14:paraId="4949005B" w14:textId="77777777" w:rsidR="00F733E9" w:rsidRPr="00F733E9" w:rsidRDefault="00F733E9" w:rsidP="00F733E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es-PE"/>
        </w:rPr>
      </w:pPr>
      <w:r w:rsidRPr="00F733E9">
        <w:rPr>
          <w:rFonts w:eastAsia="Times New Roman" w:cstheme="minorHAnsi"/>
          <w:color w:val="000000"/>
          <w:sz w:val="24"/>
          <w:szCs w:val="24"/>
          <w:lang w:eastAsia="es-PE"/>
        </w:rPr>
        <w:t xml:space="preserve">Esta sociedad se conforma de la Sra. Luisa María Parodi, viuda de Guerra García; el Dr. Alejandro García Revilla, presidente de Cayetano Heredia </w:t>
      </w:r>
      <w:proofErr w:type="spellStart"/>
      <w:r w:rsidRPr="00F733E9">
        <w:rPr>
          <w:rFonts w:eastAsia="Times New Roman" w:cstheme="minorHAnsi"/>
          <w:color w:val="000000"/>
          <w:sz w:val="24"/>
          <w:szCs w:val="24"/>
          <w:lang w:eastAsia="es-PE"/>
        </w:rPr>
        <w:t>Alumni</w:t>
      </w:r>
      <w:proofErr w:type="spellEnd"/>
      <w:r w:rsidRPr="00F733E9">
        <w:rPr>
          <w:rFonts w:eastAsia="Times New Roman" w:cstheme="minorHAnsi"/>
          <w:color w:val="000000"/>
          <w:sz w:val="24"/>
          <w:szCs w:val="24"/>
          <w:lang w:eastAsia="es-PE"/>
        </w:rPr>
        <w:t xml:space="preserve"> </w:t>
      </w:r>
      <w:proofErr w:type="spellStart"/>
      <w:r w:rsidRPr="00F733E9">
        <w:rPr>
          <w:rFonts w:eastAsia="Times New Roman" w:cstheme="minorHAnsi"/>
          <w:color w:val="000000"/>
          <w:sz w:val="24"/>
          <w:szCs w:val="24"/>
          <w:lang w:eastAsia="es-PE"/>
        </w:rPr>
        <w:t>Foundation</w:t>
      </w:r>
      <w:proofErr w:type="spellEnd"/>
      <w:r w:rsidRPr="00F733E9">
        <w:rPr>
          <w:rFonts w:eastAsia="Times New Roman" w:cstheme="minorHAnsi"/>
          <w:color w:val="000000"/>
          <w:sz w:val="24"/>
          <w:szCs w:val="24"/>
          <w:lang w:eastAsia="es-PE"/>
        </w:rPr>
        <w:t>; el Sr. Alberto Hurtado, nieto de uno de nuestros fundadores; el Dr. Marcos Milla y el Dr. Alfonso Pérez; y viene siendo administrada, gestionada y promovida por la Dirección Universitaria de Desarrollo Institucional y Egresados (DUDIE), órgano de apoyo del Rectorado.</w:t>
      </w:r>
    </w:p>
    <w:p w14:paraId="2E0EA5F6" w14:textId="5758A331" w:rsidR="004B25EC" w:rsidRPr="00F733E9" w:rsidRDefault="00F733E9" w:rsidP="00F733E9">
      <w:pPr>
        <w:rPr>
          <w:rFonts w:cstheme="minorHAnsi"/>
        </w:rPr>
      </w:pPr>
      <w:r w:rsidRPr="00F733E9">
        <w:rPr>
          <w:rFonts w:eastAsia="Times New Roman" w:cstheme="minorHAnsi"/>
          <w:noProof/>
          <w:sz w:val="24"/>
          <w:szCs w:val="24"/>
          <w:lang w:eastAsia="es-PE"/>
        </w:rPr>
        <w:drawing>
          <wp:inline distT="0" distB="0" distL="0" distR="0" wp14:anchorId="6EA305F4" wp14:editId="741B5354">
            <wp:extent cx="5400040" cy="2884170"/>
            <wp:effectExtent l="0" t="0" r="0" b="0"/>
            <wp:docPr id="1" name="Imagen 1" descr="filantropia cayetano patron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antropia cayetano patrona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25EC" w:rsidRPr="00F733E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F926" w14:textId="77777777" w:rsidR="00F31A53" w:rsidRDefault="00F31A53" w:rsidP="00F733E9">
      <w:pPr>
        <w:spacing w:after="0" w:line="240" w:lineRule="auto"/>
      </w:pPr>
      <w:r>
        <w:separator/>
      </w:r>
    </w:p>
  </w:endnote>
  <w:endnote w:type="continuationSeparator" w:id="0">
    <w:p w14:paraId="0D2F58C0" w14:textId="77777777" w:rsidR="00F31A53" w:rsidRDefault="00F31A53" w:rsidP="00F7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F302" w14:textId="77777777" w:rsidR="00F31A53" w:rsidRDefault="00F31A53" w:rsidP="00F733E9">
      <w:pPr>
        <w:spacing w:after="0" w:line="240" w:lineRule="auto"/>
      </w:pPr>
      <w:r>
        <w:separator/>
      </w:r>
    </w:p>
  </w:footnote>
  <w:footnote w:type="continuationSeparator" w:id="0">
    <w:p w14:paraId="0E18817D" w14:textId="77777777" w:rsidR="00F31A53" w:rsidRDefault="00F31A53" w:rsidP="00F73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6DF2" w14:textId="4BF29206" w:rsidR="00F733E9" w:rsidRPr="00F733E9" w:rsidRDefault="00F733E9" w:rsidP="00F733E9">
    <w:pPr>
      <w:pStyle w:val="Encabezado"/>
      <w:jc w:val="center"/>
      <w:rPr>
        <w:rFonts w:cstheme="minorHAnsi"/>
        <w:b/>
        <w:bCs/>
        <w:sz w:val="24"/>
        <w:szCs w:val="24"/>
      </w:rPr>
    </w:pPr>
    <w:r w:rsidRPr="00F733E9">
      <w:rPr>
        <w:rFonts w:cstheme="minorHAnsi"/>
        <w:b/>
        <w:bCs/>
        <w:color w:val="000000"/>
        <w:sz w:val="24"/>
        <w:szCs w:val="24"/>
      </w:rPr>
      <w:t>PATRONATO DE LA UNIVERSIDAD PERUANA CAYETANO HEREDIA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E9"/>
    <w:rsid w:val="004B25EC"/>
    <w:rsid w:val="00F31A53"/>
    <w:rsid w:val="00F7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6E3C1"/>
  <w15:chartTrackingRefBased/>
  <w15:docId w15:val="{3062E0B6-44C2-46E1-BB27-93B43660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3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3E9"/>
  </w:style>
  <w:style w:type="paragraph" w:styleId="Piedepgina">
    <w:name w:val="footer"/>
    <w:basedOn w:val="Normal"/>
    <w:link w:val="PiedepginaCar"/>
    <w:uiPriority w:val="99"/>
    <w:unhideWhenUsed/>
    <w:rsid w:val="00F73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3E9"/>
  </w:style>
  <w:style w:type="paragraph" w:customStyle="1" w:styleId="is-style-justified">
    <w:name w:val="is-style-justified"/>
    <w:basedOn w:val="Normal"/>
    <w:rsid w:val="00F7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1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1</cp:revision>
  <dcterms:created xsi:type="dcterms:W3CDTF">2024-11-21T19:10:00Z</dcterms:created>
  <dcterms:modified xsi:type="dcterms:W3CDTF">2024-11-21T19:22:00Z</dcterms:modified>
</cp:coreProperties>
</file>