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43CF5" w14:textId="41B6604C" w:rsidR="00091D47" w:rsidRDefault="00091D47" w:rsidP="00091D47">
      <w:pPr>
        <w:jc w:val="center"/>
        <w:rPr>
          <w:b/>
          <w:bCs/>
        </w:rPr>
      </w:pPr>
      <w:r w:rsidRPr="00091D47">
        <w:rPr>
          <w:b/>
          <w:bCs/>
        </w:rPr>
        <w:t>MODELO DEL DESARROLLO DEL TALENTO (DMGT)</w:t>
      </w:r>
    </w:p>
    <w:p w14:paraId="6A47C839" w14:textId="77777777" w:rsidR="00091D47" w:rsidRPr="00091D47" w:rsidRDefault="00091D47" w:rsidP="00091D47">
      <w:pPr>
        <w:jc w:val="center"/>
        <w:rPr>
          <w:b/>
          <w:bCs/>
        </w:rPr>
      </w:pPr>
    </w:p>
    <w:p w14:paraId="1C00DA20" w14:textId="4B58ECCC" w:rsidR="00091D47" w:rsidRDefault="00091D47" w:rsidP="00091D47">
      <w:r>
        <w:rPr>
          <w:b/>
          <w:bCs/>
        </w:rPr>
        <w:t xml:space="preserve">1. </w:t>
      </w:r>
      <w:r w:rsidRPr="00091D47">
        <w:rPr>
          <w:b/>
          <w:bCs/>
        </w:rPr>
        <w:t>Introducción</w:t>
      </w:r>
      <w:r w:rsidRPr="00091D47">
        <w:t xml:space="preserve"> </w:t>
      </w:r>
    </w:p>
    <w:p w14:paraId="19134132" w14:textId="2D150F83" w:rsidR="00091D47" w:rsidRDefault="00091D47" w:rsidP="00091D47">
      <w:r w:rsidRPr="00091D47">
        <w:t>El Modelo Diferenciado de Dotación y Talento (DMGT</w:t>
      </w:r>
      <w:r>
        <w:t>)</w:t>
      </w:r>
      <w:r w:rsidRPr="00091D47">
        <w:t xml:space="preserve">, desarrollado por </w:t>
      </w:r>
      <w:proofErr w:type="spellStart"/>
      <w:r w:rsidRPr="00091D47">
        <w:t>Françoys</w:t>
      </w:r>
      <w:proofErr w:type="spellEnd"/>
      <w:r w:rsidRPr="00091D47">
        <w:t xml:space="preserve"> Gagné, es un enfoque teórico que explica el desarrollo del talento como un proceso evolutivo en el que las dotaciones naturales de los individuos se transforman en habilidades sobresalientes gracias a una combinación de factores internos y externos. Este modelo ha tenido una importante influencia en la comprensión del talento y la superdotación en el ámbito educativo.</w:t>
      </w:r>
    </w:p>
    <w:p w14:paraId="2E0F54E4" w14:textId="77777777" w:rsidR="00091D47" w:rsidRPr="00091D47" w:rsidRDefault="00091D47" w:rsidP="00091D47"/>
    <w:p w14:paraId="12B8EBDD" w14:textId="1E410674" w:rsidR="00091D47" w:rsidRPr="00091D47" w:rsidRDefault="00091D47" w:rsidP="00091D47">
      <w:r>
        <w:rPr>
          <w:b/>
          <w:bCs/>
        </w:rPr>
        <w:t xml:space="preserve">2. </w:t>
      </w:r>
      <w:r w:rsidRPr="00091D47">
        <w:rPr>
          <w:b/>
          <w:bCs/>
        </w:rPr>
        <w:t>Definición</w:t>
      </w:r>
    </w:p>
    <w:p w14:paraId="5B3D48D0" w14:textId="77777777" w:rsidR="00091D47" w:rsidRDefault="00091D47" w:rsidP="00091D47">
      <w:r w:rsidRPr="00091D47">
        <w:t>El DMGT define la dotación como el potencial natural de una persona en áreas específicas, como lo cognitivo, creativo o social, que puede desarrollarse en un talento observable mediante el esfuerzo, la práctica y el ambiente adecuado (Gagné, 2004). Este modelo distingue entre dotación (capacidades innatas) y talento (habilidades desarrolladas), lo que facilita la creación de programas educativos orientados a optimizar el desarrollo personal y profesional.</w:t>
      </w:r>
    </w:p>
    <w:p w14:paraId="28331B81" w14:textId="77777777" w:rsidR="00091D47" w:rsidRPr="00091D47" w:rsidRDefault="00091D47" w:rsidP="00091D47"/>
    <w:p w14:paraId="591F30FF" w14:textId="718DBF31" w:rsidR="00091D47" w:rsidRPr="00091D47" w:rsidRDefault="00091D47" w:rsidP="00091D47">
      <w:r>
        <w:rPr>
          <w:b/>
          <w:bCs/>
        </w:rPr>
        <w:t xml:space="preserve">3. </w:t>
      </w:r>
      <w:r w:rsidRPr="00091D47">
        <w:rPr>
          <w:b/>
          <w:bCs/>
        </w:rPr>
        <w:t>Conceptos clave</w:t>
      </w:r>
    </w:p>
    <w:p w14:paraId="1CA793E2" w14:textId="77777777" w:rsidR="00091D47" w:rsidRPr="00091D47" w:rsidRDefault="00091D47" w:rsidP="00091D47">
      <w:pPr>
        <w:pStyle w:val="Prrafodelista"/>
        <w:numPr>
          <w:ilvl w:val="0"/>
          <w:numId w:val="2"/>
        </w:numPr>
      </w:pPr>
      <w:r w:rsidRPr="00091D47">
        <w:rPr>
          <w:b/>
          <w:bCs/>
        </w:rPr>
        <w:t>Dotación</w:t>
      </w:r>
      <w:r w:rsidRPr="00091D47">
        <w:t>: Refleja las aptitudes naturales en áreas específicas que están presentes desde una edad temprana.</w:t>
      </w:r>
    </w:p>
    <w:p w14:paraId="63E1187F" w14:textId="77777777" w:rsidR="00091D47" w:rsidRPr="00091D47" w:rsidRDefault="00091D47" w:rsidP="00091D47">
      <w:pPr>
        <w:pStyle w:val="Prrafodelista"/>
        <w:numPr>
          <w:ilvl w:val="0"/>
          <w:numId w:val="2"/>
        </w:numPr>
      </w:pPr>
      <w:r w:rsidRPr="00091D47">
        <w:rPr>
          <w:b/>
          <w:bCs/>
        </w:rPr>
        <w:t>Talento</w:t>
      </w:r>
      <w:r w:rsidRPr="00091D47">
        <w:t>: Es la expresión avanzada de estas aptitudes a través de la experiencia, formación y práctica intensiva.</w:t>
      </w:r>
    </w:p>
    <w:p w14:paraId="4D75A058" w14:textId="77777777" w:rsidR="00091D47" w:rsidRPr="00091D47" w:rsidRDefault="00091D47" w:rsidP="00091D47">
      <w:pPr>
        <w:pStyle w:val="Prrafodelista"/>
        <w:numPr>
          <w:ilvl w:val="0"/>
          <w:numId w:val="2"/>
        </w:numPr>
      </w:pPr>
      <w:r w:rsidRPr="00091D47">
        <w:rPr>
          <w:b/>
          <w:bCs/>
        </w:rPr>
        <w:t>Catalizadores</w:t>
      </w:r>
      <w:r w:rsidRPr="00091D47">
        <w:t>: Incluyen tanto factores intrapersonales (motivación, personalidad) como ambientales (familia, escuela, cultura), que facilitan o inhiben la transformación de la dotación en talento.</w:t>
      </w:r>
    </w:p>
    <w:p w14:paraId="34953280" w14:textId="77777777" w:rsidR="00091D47" w:rsidRDefault="00091D47" w:rsidP="00091D47">
      <w:pPr>
        <w:pStyle w:val="Prrafodelista"/>
        <w:numPr>
          <w:ilvl w:val="0"/>
          <w:numId w:val="2"/>
        </w:numPr>
      </w:pPr>
      <w:r w:rsidRPr="00091D47">
        <w:rPr>
          <w:b/>
          <w:bCs/>
        </w:rPr>
        <w:t>Proceso de desarrollo</w:t>
      </w:r>
      <w:r w:rsidRPr="00091D47">
        <w:t>: La clave del modelo es la comprensión de cómo las dotaciones se convierten en talento a través de la interacción entre el esfuerzo personal y las influencias del entorno.</w:t>
      </w:r>
    </w:p>
    <w:p w14:paraId="187F919A" w14:textId="77777777" w:rsidR="00D2063E" w:rsidRDefault="00D2063E" w:rsidP="00D2063E">
      <w:pPr>
        <w:pStyle w:val="Prrafodelista"/>
      </w:pPr>
    </w:p>
    <w:p w14:paraId="7E172CE0" w14:textId="77777777" w:rsidR="00D2063E" w:rsidRDefault="00D2063E" w:rsidP="00D2063E">
      <w:pPr>
        <w:pStyle w:val="Prrafodelista"/>
      </w:pPr>
    </w:p>
    <w:p w14:paraId="55CDE6AA" w14:textId="77777777" w:rsidR="00D2063E" w:rsidRDefault="00D2063E" w:rsidP="00D2063E">
      <w:pPr>
        <w:pStyle w:val="Prrafodelista"/>
      </w:pPr>
    </w:p>
    <w:p w14:paraId="25D6455D" w14:textId="77777777" w:rsidR="00D2063E" w:rsidRDefault="00D2063E" w:rsidP="00D2063E">
      <w:pPr>
        <w:pStyle w:val="Prrafodelista"/>
      </w:pPr>
    </w:p>
    <w:p w14:paraId="4EBD9F7A" w14:textId="77777777" w:rsidR="00D2063E" w:rsidRDefault="00D2063E" w:rsidP="00D2063E">
      <w:pPr>
        <w:pStyle w:val="Prrafodelista"/>
      </w:pPr>
    </w:p>
    <w:p w14:paraId="08E96E18" w14:textId="77777777" w:rsidR="00D2063E" w:rsidRDefault="00D2063E" w:rsidP="00D2063E">
      <w:pPr>
        <w:pStyle w:val="Prrafodelista"/>
      </w:pPr>
    </w:p>
    <w:p w14:paraId="41C57559" w14:textId="77777777" w:rsidR="00D2063E" w:rsidRPr="00091D47" w:rsidRDefault="00D2063E" w:rsidP="00D2063E">
      <w:pPr>
        <w:pStyle w:val="Prrafodelista"/>
      </w:pPr>
    </w:p>
    <w:p w14:paraId="5ABF2CDE" w14:textId="53440628" w:rsidR="00091D47" w:rsidRPr="00091D47" w:rsidRDefault="00091D47" w:rsidP="00091D47">
      <w:r>
        <w:rPr>
          <w:b/>
          <w:bCs/>
        </w:rPr>
        <w:lastRenderedPageBreak/>
        <w:t xml:space="preserve">4. </w:t>
      </w:r>
      <w:r w:rsidRPr="00091D47">
        <w:rPr>
          <w:b/>
          <w:bCs/>
        </w:rPr>
        <w:t>Impacto en la educación</w:t>
      </w:r>
    </w:p>
    <w:p w14:paraId="73292EB7" w14:textId="77777777" w:rsidR="00091D47" w:rsidRDefault="00091D47" w:rsidP="00091D47">
      <w:r w:rsidRPr="00091D47">
        <w:t>El DMGT ha influido en la creación de programas educativos para estudiantes dotados y talentosos, enfatizando la necesidad de apoyar el desarrollo de habilidades a través de un entorno enriquecedor y oportunidades de práctica avanzada. En la educación, esto implica no solo identificar a los estudiantes con altas dotaciones, sino proporcionarles las condiciones necesarias para convertir sus capacidades en logros excepcionales (Gagné, 2010).</w:t>
      </w:r>
    </w:p>
    <w:p w14:paraId="640974CC" w14:textId="77777777" w:rsidR="00D2063E" w:rsidRPr="00091D47" w:rsidRDefault="00D2063E" w:rsidP="00091D47"/>
    <w:p w14:paraId="0DF21C2B" w14:textId="36F6C879" w:rsidR="00091D47" w:rsidRPr="00091D47" w:rsidRDefault="00091D47" w:rsidP="00091D47">
      <w:r>
        <w:rPr>
          <w:b/>
          <w:bCs/>
        </w:rPr>
        <w:t xml:space="preserve">5. </w:t>
      </w:r>
      <w:r w:rsidRPr="00091D47">
        <w:rPr>
          <w:b/>
          <w:bCs/>
        </w:rPr>
        <w:t>REFERENCIAS BIBLIOGRÁFICAS</w:t>
      </w:r>
    </w:p>
    <w:p w14:paraId="1C2F5080" w14:textId="77777777" w:rsidR="00091D47" w:rsidRPr="00091D47" w:rsidRDefault="00091D47" w:rsidP="00091D47">
      <w:pPr>
        <w:numPr>
          <w:ilvl w:val="0"/>
          <w:numId w:val="1"/>
        </w:numPr>
      </w:pPr>
      <w:proofErr w:type="spellStart"/>
      <w:r w:rsidRPr="00091D47">
        <w:rPr>
          <w:lang w:val="en-US"/>
        </w:rPr>
        <w:t>Gagné</w:t>
      </w:r>
      <w:proofErr w:type="spellEnd"/>
      <w:r w:rsidRPr="00091D47">
        <w:rPr>
          <w:lang w:val="en-US"/>
        </w:rPr>
        <w:t xml:space="preserve">, F. (2004). Transforming gifts into talents: The DMGT as a developmental theory. </w:t>
      </w:r>
      <w:r w:rsidRPr="00091D47">
        <w:rPr>
          <w:i/>
          <w:iCs/>
        </w:rPr>
        <w:t xml:space="preserve">High </w:t>
      </w:r>
      <w:proofErr w:type="spellStart"/>
      <w:r w:rsidRPr="00091D47">
        <w:rPr>
          <w:i/>
          <w:iCs/>
        </w:rPr>
        <w:t>Ability</w:t>
      </w:r>
      <w:proofErr w:type="spellEnd"/>
      <w:r w:rsidRPr="00091D47">
        <w:rPr>
          <w:i/>
          <w:iCs/>
        </w:rPr>
        <w:t xml:space="preserve"> </w:t>
      </w:r>
      <w:proofErr w:type="spellStart"/>
      <w:r w:rsidRPr="00091D47">
        <w:rPr>
          <w:i/>
          <w:iCs/>
        </w:rPr>
        <w:t>Studies</w:t>
      </w:r>
      <w:proofErr w:type="spellEnd"/>
      <w:r w:rsidRPr="00091D47">
        <w:t>, 15(2), 119-147.</w:t>
      </w:r>
    </w:p>
    <w:p w14:paraId="5E2FFEC9" w14:textId="77777777" w:rsidR="00091D47" w:rsidRPr="00091D47" w:rsidRDefault="00091D47" w:rsidP="00091D47">
      <w:pPr>
        <w:numPr>
          <w:ilvl w:val="0"/>
          <w:numId w:val="1"/>
        </w:numPr>
      </w:pPr>
      <w:proofErr w:type="spellStart"/>
      <w:r w:rsidRPr="00091D47">
        <w:rPr>
          <w:lang w:val="en-US"/>
        </w:rPr>
        <w:t>Gagné</w:t>
      </w:r>
      <w:proofErr w:type="spellEnd"/>
      <w:r w:rsidRPr="00091D47">
        <w:rPr>
          <w:lang w:val="en-US"/>
        </w:rPr>
        <w:t xml:space="preserve">, F. (2010). Motivation within the DMGT 2.0 framework. </w:t>
      </w:r>
      <w:r w:rsidRPr="00091D47">
        <w:rPr>
          <w:i/>
          <w:iCs/>
        </w:rPr>
        <w:t xml:space="preserve">High </w:t>
      </w:r>
      <w:proofErr w:type="spellStart"/>
      <w:r w:rsidRPr="00091D47">
        <w:rPr>
          <w:i/>
          <w:iCs/>
        </w:rPr>
        <w:t>Ability</w:t>
      </w:r>
      <w:proofErr w:type="spellEnd"/>
      <w:r w:rsidRPr="00091D47">
        <w:rPr>
          <w:i/>
          <w:iCs/>
        </w:rPr>
        <w:t xml:space="preserve"> </w:t>
      </w:r>
      <w:proofErr w:type="spellStart"/>
      <w:r w:rsidRPr="00091D47">
        <w:rPr>
          <w:i/>
          <w:iCs/>
        </w:rPr>
        <w:t>Studies</w:t>
      </w:r>
      <w:proofErr w:type="spellEnd"/>
      <w:r w:rsidRPr="00091D47">
        <w:t>, 21(2), 81-99.</w:t>
      </w:r>
    </w:p>
    <w:p w14:paraId="69B50318" w14:textId="77777777" w:rsidR="00091D47" w:rsidRDefault="00091D47"/>
    <w:sectPr w:rsidR="00091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3B325A"/>
    <w:multiLevelType w:val="hybridMultilevel"/>
    <w:tmpl w:val="A22AD6CA"/>
    <w:lvl w:ilvl="0" w:tplc="280A000F">
      <w:start w:val="1"/>
      <w:numFmt w:val="decimal"/>
      <w:lvlText w:val="%1.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7D6977"/>
    <w:multiLevelType w:val="multilevel"/>
    <w:tmpl w:val="73A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156895">
    <w:abstractNumId w:val="1"/>
  </w:num>
  <w:num w:numId="2" w16cid:durableId="57810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47"/>
    <w:rsid w:val="00091D47"/>
    <w:rsid w:val="005E1279"/>
    <w:rsid w:val="009A5784"/>
    <w:rsid w:val="00D2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5B50"/>
  <w15:chartTrackingRefBased/>
  <w15:docId w15:val="{8EBE9FC2-A80A-40D4-A73E-FAEFBC1A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1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1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1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1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1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1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1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1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1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1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1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1D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1D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1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1D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1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1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1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1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1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1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1D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1D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1D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1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1D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1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ALFREDO PAREDES CUYA</dc:creator>
  <cp:keywords/>
  <dc:description/>
  <cp:lastModifiedBy>RICARDO ALFREDO PAREDES CUYA</cp:lastModifiedBy>
  <cp:revision>1</cp:revision>
  <dcterms:created xsi:type="dcterms:W3CDTF">2024-10-23T16:50:00Z</dcterms:created>
  <dcterms:modified xsi:type="dcterms:W3CDTF">2024-10-23T17:13:00Z</dcterms:modified>
</cp:coreProperties>
</file>