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CFF3C" w14:textId="792AA70D" w:rsidR="00B43008" w:rsidRDefault="00B43008" w:rsidP="00B43008">
      <w:pPr>
        <w:jc w:val="center"/>
        <w:rPr>
          <w:b/>
          <w:bCs/>
        </w:rPr>
      </w:pPr>
      <w:r w:rsidRPr="00B43008">
        <w:rPr>
          <w:b/>
          <w:bCs/>
        </w:rPr>
        <w:t>TEORÍA DEL APRENDIZAJE SOCIAL</w:t>
      </w:r>
    </w:p>
    <w:p w14:paraId="4E589465" w14:textId="77777777" w:rsidR="00B43008" w:rsidRPr="00B43008" w:rsidRDefault="00B43008" w:rsidP="00B43008">
      <w:pPr>
        <w:jc w:val="center"/>
        <w:rPr>
          <w:b/>
          <w:bCs/>
        </w:rPr>
      </w:pPr>
    </w:p>
    <w:p w14:paraId="11886775" w14:textId="3C00BF06" w:rsidR="00B43008" w:rsidRPr="00B43008" w:rsidRDefault="00B43008" w:rsidP="00B43008">
      <w:r>
        <w:rPr>
          <w:b/>
          <w:bCs/>
        </w:rPr>
        <w:t xml:space="preserve">1. </w:t>
      </w:r>
      <w:r w:rsidRPr="00B43008">
        <w:rPr>
          <w:b/>
          <w:bCs/>
        </w:rPr>
        <w:t>Introducción</w:t>
      </w:r>
    </w:p>
    <w:p w14:paraId="38F5B1FF" w14:textId="77777777" w:rsidR="00B43008" w:rsidRDefault="00B43008" w:rsidP="00B43008">
      <w:r w:rsidRPr="00B43008">
        <w:t>La teoría del aprendizaje social, propuesta por Albert Bandura en la década de 1960, sostiene que las personas aprenden observando el comportamiento de otros, así como las consecuencias de dicho comportamiento. Este modelo pone énfasis en la importancia de la interacción social y el entorno en el proceso de aprendizaje, diferenciándose de las teorías conductistas más tradicionales que se centran exclusivamente en la práctica individual y el refuerzo directo.</w:t>
      </w:r>
    </w:p>
    <w:p w14:paraId="5D7A8DAF" w14:textId="77777777" w:rsidR="00B43008" w:rsidRPr="00B43008" w:rsidRDefault="00B43008" w:rsidP="00B43008"/>
    <w:p w14:paraId="44BA49D8" w14:textId="3F988CAD" w:rsidR="00B43008" w:rsidRPr="00B43008" w:rsidRDefault="00B43008" w:rsidP="00B43008">
      <w:r>
        <w:rPr>
          <w:b/>
          <w:bCs/>
        </w:rPr>
        <w:t xml:space="preserve">2. </w:t>
      </w:r>
      <w:r w:rsidRPr="00B43008">
        <w:rPr>
          <w:b/>
          <w:bCs/>
        </w:rPr>
        <w:t>Definición</w:t>
      </w:r>
    </w:p>
    <w:p w14:paraId="39AFC4E0" w14:textId="77777777" w:rsidR="00B43008" w:rsidRDefault="00B43008" w:rsidP="00B43008">
      <w:r w:rsidRPr="00B43008">
        <w:t>Bandura (1977) sostiene que el aprendizaje social permite a los individuos adquirir conocimientos y comportamientos no solo a través de la experiencia directa, sino también al observar y modelar las acciones de otros. Este proceso de observación está influenciado por factores como la atención, la retención, la reproducción motora y la motivación.</w:t>
      </w:r>
    </w:p>
    <w:p w14:paraId="5BE1BD18" w14:textId="77777777" w:rsidR="00B43008" w:rsidRPr="00B43008" w:rsidRDefault="00B43008" w:rsidP="00B43008"/>
    <w:p w14:paraId="2720A450" w14:textId="0A1D21DE" w:rsidR="00B43008" w:rsidRPr="00B43008" w:rsidRDefault="00B43008" w:rsidP="00B43008">
      <w:r>
        <w:rPr>
          <w:b/>
          <w:bCs/>
        </w:rPr>
        <w:t xml:space="preserve">3. </w:t>
      </w:r>
      <w:r w:rsidRPr="00B43008">
        <w:rPr>
          <w:b/>
          <w:bCs/>
        </w:rPr>
        <w:t>Conceptos clave</w:t>
      </w:r>
    </w:p>
    <w:p w14:paraId="2A4C49DC" w14:textId="77777777" w:rsidR="00B43008" w:rsidRPr="00B43008" w:rsidRDefault="00B43008" w:rsidP="00B43008">
      <w:pPr>
        <w:pStyle w:val="Prrafodelista"/>
        <w:numPr>
          <w:ilvl w:val="0"/>
          <w:numId w:val="2"/>
        </w:numPr>
      </w:pPr>
      <w:r w:rsidRPr="00B43008">
        <w:rPr>
          <w:b/>
          <w:bCs/>
        </w:rPr>
        <w:t>Modelado</w:t>
      </w:r>
      <w:r w:rsidRPr="00B43008">
        <w:t>: Bandura (1986), describe el modelado como el proceso por el cual los individuos observan a un modelo (una persona que realiza una acción) y luego imitan dicho comportamiento.</w:t>
      </w:r>
    </w:p>
    <w:p w14:paraId="4BBA4A9F" w14:textId="77777777" w:rsidR="00B43008" w:rsidRPr="00B43008" w:rsidRDefault="00B43008" w:rsidP="00B43008">
      <w:pPr>
        <w:pStyle w:val="Prrafodelista"/>
        <w:numPr>
          <w:ilvl w:val="0"/>
          <w:numId w:val="2"/>
        </w:numPr>
      </w:pPr>
      <w:r w:rsidRPr="00B43008">
        <w:rPr>
          <w:b/>
          <w:bCs/>
        </w:rPr>
        <w:t>Refuerzo vicario</w:t>
      </w:r>
      <w:r w:rsidRPr="00B43008">
        <w:t>: Este concepto se refiere a la influencia de observar las consecuencias de las acciones de los demás. Los individuos son más propensos a imitar comportamientos que ven reforzados positivamente, y menos propensos a imitar aquellos que son castigados.</w:t>
      </w:r>
    </w:p>
    <w:p w14:paraId="44CD9D76" w14:textId="77777777" w:rsidR="00B43008" w:rsidRDefault="00B43008" w:rsidP="00B43008">
      <w:pPr>
        <w:pStyle w:val="Prrafodelista"/>
        <w:numPr>
          <w:ilvl w:val="0"/>
          <w:numId w:val="2"/>
        </w:numPr>
      </w:pPr>
      <w:r w:rsidRPr="00B43008">
        <w:rPr>
          <w:b/>
          <w:bCs/>
        </w:rPr>
        <w:t>Autoeficacia</w:t>
      </w:r>
      <w:r w:rsidRPr="00B43008">
        <w:t>: Bandura introduce el concepto de autoeficacia, que se refiere a la creencia de una persona en su capacidad para realizar comportamientos específicos. La observación de modelos exitosos puede aumentar la autoeficacia de un individuo al hacer que sienta que también puede alcanzar los mismos resultados.</w:t>
      </w:r>
    </w:p>
    <w:p w14:paraId="340149C4" w14:textId="77777777" w:rsidR="00B43008" w:rsidRPr="00B43008" w:rsidRDefault="00B43008" w:rsidP="00B43008">
      <w:pPr>
        <w:pStyle w:val="Prrafodelista"/>
      </w:pPr>
    </w:p>
    <w:p w14:paraId="1F1EA0B2" w14:textId="5A7E2243" w:rsidR="00B43008" w:rsidRPr="00B43008" w:rsidRDefault="00B43008" w:rsidP="00B43008">
      <w:r>
        <w:rPr>
          <w:b/>
          <w:bCs/>
        </w:rPr>
        <w:t xml:space="preserve">4. </w:t>
      </w:r>
      <w:r w:rsidRPr="00B43008">
        <w:rPr>
          <w:b/>
          <w:bCs/>
        </w:rPr>
        <w:t>Impacto en la educación</w:t>
      </w:r>
    </w:p>
    <w:p w14:paraId="7507848F" w14:textId="77777777" w:rsidR="00B43008" w:rsidRDefault="00B43008" w:rsidP="00B43008">
      <w:r w:rsidRPr="00B43008">
        <w:t xml:space="preserve">La teoría del aprendizaje social ha impactado significativamente en los métodos educativos al subrayar la importancia del modelado, observación y autoeficacia en el proceso de aprendizaje. Este enfoque ha sido clave en el desarrollo de estrategias como </w:t>
      </w:r>
      <w:proofErr w:type="gramStart"/>
      <w:r w:rsidRPr="00B43008">
        <w:t>la aprendizaje cooperativo</w:t>
      </w:r>
      <w:proofErr w:type="gramEnd"/>
      <w:r w:rsidRPr="00B43008">
        <w:t>, role-</w:t>
      </w:r>
      <w:proofErr w:type="spellStart"/>
      <w:r w:rsidRPr="00B43008">
        <w:t>playing</w:t>
      </w:r>
      <w:proofErr w:type="spellEnd"/>
      <w:r w:rsidRPr="00B43008">
        <w:t xml:space="preserve">, y observación guiada, </w:t>
      </w:r>
      <w:r w:rsidRPr="00B43008">
        <w:lastRenderedPageBreak/>
        <w:t>que permiten a los estudiantes aprender de manera vicaria a través de la observación de modelos expertos. En entornos educativos, esto ha fomentado la adopción de prácticas donde los estudiantes pueden aprender de sus compañeros o de figuras de autoridad, creando un ambiente donde las habilidades sociales y emocionales se desarrollan junto con las académicas (Bandura, 1986). Este enfoque también ha sido relevante en la enseñanza de habilidades prosociales y en la prevención de comportamientos negativos como el acoso escolar (Ormond, 2011).</w:t>
      </w:r>
    </w:p>
    <w:p w14:paraId="50FCFBBA" w14:textId="77777777" w:rsidR="00B43008" w:rsidRPr="00B43008" w:rsidRDefault="00B43008" w:rsidP="00B43008"/>
    <w:p w14:paraId="3C754F1F" w14:textId="7C7A7052" w:rsidR="00B43008" w:rsidRPr="00B43008" w:rsidRDefault="00B43008" w:rsidP="00B43008">
      <w:r>
        <w:rPr>
          <w:b/>
          <w:bCs/>
        </w:rPr>
        <w:t xml:space="preserve">5. </w:t>
      </w:r>
      <w:r w:rsidRPr="00B43008">
        <w:rPr>
          <w:b/>
          <w:bCs/>
        </w:rPr>
        <w:t>REFERENCIAS BIBLIOGRÁFICAS</w:t>
      </w:r>
    </w:p>
    <w:p w14:paraId="7B6924C3" w14:textId="77777777" w:rsidR="00B43008" w:rsidRPr="00B43008" w:rsidRDefault="00B43008" w:rsidP="00B43008">
      <w:pPr>
        <w:numPr>
          <w:ilvl w:val="0"/>
          <w:numId w:val="1"/>
        </w:numPr>
      </w:pPr>
      <w:r w:rsidRPr="00B43008">
        <w:rPr>
          <w:lang w:val="en-US"/>
        </w:rPr>
        <w:t xml:space="preserve">Bandura, A. (1977). </w:t>
      </w:r>
      <w:r w:rsidRPr="00B43008">
        <w:rPr>
          <w:i/>
          <w:iCs/>
          <w:lang w:val="en-US"/>
        </w:rPr>
        <w:t>Social learning theory</w:t>
      </w:r>
      <w:r w:rsidRPr="00B43008">
        <w:rPr>
          <w:lang w:val="en-US"/>
        </w:rPr>
        <w:t xml:space="preserve">. </w:t>
      </w:r>
      <w:r w:rsidRPr="00B43008">
        <w:t>Prentice Hall.</w:t>
      </w:r>
    </w:p>
    <w:p w14:paraId="0BB43824" w14:textId="77777777" w:rsidR="00B43008" w:rsidRPr="00B43008" w:rsidRDefault="00B43008" w:rsidP="00B43008">
      <w:pPr>
        <w:numPr>
          <w:ilvl w:val="0"/>
          <w:numId w:val="1"/>
        </w:numPr>
      </w:pPr>
      <w:r w:rsidRPr="00B43008">
        <w:rPr>
          <w:lang w:val="en-US"/>
        </w:rPr>
        <w:t xml:space="preserve">Bandura, A. (1986). </w:t>
      </w:r>
      <w:r w:rsidRPr="00B43008">
        <w:rPr>
          <w:i/>
          <w:iCs/>
          <w:lang w:val="en-US"/>
        </w:rPr>
        <w:t>Social foundations of thought and action: A social cognitive theory</w:t>
      </w:r>
      <w:r w:rsidRPr="00B43008">
        <w:rPr>
          <w:lang w:val="en-US"/>
        </w:rPr>
        <w:t xml:space="preserve">. </w:t>
      </w:r>
      <w:r w:rsidRPr="00B43008">
        <w:t>Prentice Hall.</w:t>
      </w:r>
    </w:p>
    <w:p w14:paraId="1BDA74C1" w14:textId="77777777" w:rsidR="00B43008" w:rsidRPr="00B43008" w:rsidRDefault="00B43008" w:rsidP="00B43008">
      <w:pPr>
        <w:numPr>
          <w:ilvl w:val="0"/>
          <w:numId w:val="1"/>
        </w:numPr>
        <w:rPr>
          <w:lang w:val="en-US"/>
        </w:rPr>
      </w:pPr>
      <w:r w:rsidRPr="00B43008">
        <w:rPr>
          <w:lang w:val="en-US"/>
        </w:rPr>
        <w:t xml:space="preserve">Bandura, A. (1997). </w:t>
      </w:r>
      <w:r w:rsidRPr="00B43008">
        <w:rPr>
          <w:i/>
          <w:iCs/>
          <w:lang w:val="en-US"/>
        </w:rPr>
        <w:t>Self-efficacy: The exercise of control</w:t>
      </w:r>
      <w:r w:rsidRPr="00B43008">
        <w:rPr>
          <w:lang w:val="en-US"/>
        </w:rPr>
        <w:t>. W.H. Freeman and Company.</w:t>
      </w:r>
    </w:p>
    <w:p w14:paraId="26BDC204" w14:textId="77777777" w:rsidR="00B43008" w:rsidRPr="00B43008" w:rsidRDefault="00B43008" w:rsidP="00B43008">
      <w:pPr>
        <w:numPr>
          <w:ilvl w:val="0"/>
          <w:numId w:val="1"/>
        </w:numPr>
      </w:pPr>
      <w:r w:rsidRPr="00B43008">
        <w:rPr>
          <w:lang w:val="en-US"/>
        </w:rPr>
        <w:t xml:space="preserve">Ormond, J. E. (2011). </w:t>
      </w:r>
      <w:r w:rsidRPr="00B43008">
        <w:rPr>
          <w:i/>
          <w:iCs/>
          <w:lang w:val="en-US"/>
        </w:rPr>
        <w:t>Educational psychology: Developing learners</w:t>
      </w:r>
      <w:r w:rsidRPr="00B43008">
        <w:rPr>
          <w:lang w:val="en-US"/>
        </w:rPr>
        <w:t xml:space="preserve"> (7th ed.). </w:t>
      </w:r>
      <w:r w:rsidRPr="00B43008">
        <w:t>Pearson.</w:t>
      </w:r>
    </w:p>
    <w:p w14:paraId="39C62EBB" w14:textId="77777777" w:rsidR="00B43008" w:rsidRDefault="00B43008"/>
    <w:sectPr w:rsidR="00B430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97E4F"/>
    <w:multiLevelType w:val="hybridMultilevel"/>
    <w:tmpl w:val="C73E182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7BBA6A15"/>
    <w:multiLevelType w:val="multilevel"/>
    <w:tmpl w:val="F25A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651851">
    <w:abstractNumId w:val="1"/>
  </w:num>
  <w:num w:numId="2" w16cid:durableId="172564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08"/>
    <w:rsid w:val="009A5784"/>
    <w:rsid w:val="00B4300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7AE0"/>
  <w15:chartTrackingRefBased/>
  <w15:docId w15:val="{4453E187-2315-4CD3-97A9-C902C39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43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43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430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430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430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430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30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30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30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30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430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430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430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430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430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30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30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3008"/>
    <w:rPr>
      <w:rFonts w:eastAsiaTheme="majorEastAsia" w:cstheme="majorBidi"/>
      <w:color w:val="272727" w:themeColor="text1" w:themeTint="D8"/>
    </w:rPr>
  </w:style>
  <w:style w:type="paragraph" w:styleId="Ttulo">
    <w:name w:val="Title"/>
    <w:basedOn w:val="Normal"/>
    <w:next w:val="Normal"/>
    <w:link w:val="TtuloCar"/>
    <w:uiPriority w:val="10"/>
    <w:qFormat/>
    <w:rsid w:val="00B43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30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30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30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3008"/>
    <w:pPr>
      <w:spacing w:before="160"/>
      <w:jc w:val="center"/>
    </w:pPr>
    <w:rPr>
      <w:i/>
      <w:iCs/>
      <w:color w:val="404040" w:themeColor="text1" w:themeTint="BF"/>
    </w:rPr>
  </w:style>
  <w:style w:type="character" w:customStyle="1" w:styleId="CitaCar">
    <w:name w:val="Cita Car"/>
    <w:basedOn w:val="Fuentedeprrafopredeter"/>
    <w:link w:val="Cita"/>
    <w:uiPriority w:val="29"/>
    <w:rsid w:val="00B43008"/>
    <w:rPr>
      <w:i/>
      <w:iCs/>
      <w:color w:val="404040" w:themeColor="text1" w:themeTint="BF"/>
    </w:rPr>
  </w:style>
  <w:style w:type="paragraph" w:styleId="Prrafodelista">
    <w:name w:val="List Paragraph"/>
    <w:basedOn w:val="Normal"/>
    <w:uiPriority w:val="34"/>
    <w:qFormat/>
    <w:rsid w:val="00B43008"/>
    <w:pPr>
      <w:ind w:left="720"/>
      <w:contextualSpacing/>
    </w:pPr>
  </w:style>
  <w:style w:type="character" w:styleId="nfasisintenso">
    <w:name w:val="Intense Emphasis"/>
    <w:basedOn w:val="Fuentedeprrafopredeter"/>
    <w:uiPriority w:val="21"/>
    <w:qFormat/>
    <w:rsid w:val="00B43008"/>
    <w:rPr>
      <w:i/>
      <w:iCs/>
      <w:color w:val="0F4761" w:themeColor="accent1" w:themeShade="BF"/>
    </w:rPr>
  </w:style>
  <w:style w:type="paragraph" w:styleId="Citadestacada">
    <w:name w:val="Intense Quote"/>
    <w:basedOn w:val="Normal"/>
    <w:next w:val="Normal"/>
    <w:link w:val="CitadestacadaCar"/>
    <w:uiPriority w:val="30"/>
    <w:qFormat/>
    <w:rsid w:val="00B43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43008"/>
    <w:rPr>
      <w:i/>
      <w:iCs/>
      <w:color w:val="0F4761" w:themeColor="accent1" w:themeShade="BF"/>
    </w:rPr>
  </w:style>
  <w:style w:type="character" w:styleId="Referenciaintensa">
    <w:name w:val="Intense Reference"/>
    <w:basedOn w:val="Fuentedeprrafopredeter"/>
    <w:uiPriority w:val="32"/>
    <w:qFormat/>
    <w:rsid w:val="00B430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513401">
      <w:bodyDiv w:val="1"/>
      <w:marLeft w:val="0"/>
      <w:marRight w:val="0"/>
      <w:marTop w:val="0"/>
      <w:marBottom w:val="0"/>
      <w:divBdr>
        <w:top w:val="none" w:sz="0" w:space="0" w:color="auto"/>
        <w:left w:val="none" w:sz="0" w:space="0" w:color="auto"/>
        <w:bottom w:val="none" w:sz="0" w:space="0" w:color="auto"/>
        <w:right w:val="none" w:sz="0" w:space="0" w:color="auto"/>
      </w:divBdr>
    </w:div>
    <w:div w:id="20714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449</Words>
  <Characters>2471</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ALFREDO PAREDES CUYA</dc:creator>
  <cp:keywords/>
  <dc:description/>
  <cp:lastModifiedBy>RICARDO ALFREDO PAREDES CUYA</cp:lastModifiedBy>
  <cp:revision>1</cp:revision>
  <dcterms:created xsi:type="dcterms:W3CDTF">2024-10-23T16:34:00Z</dcterms:created>
  <dcterms:modified xsi:type="dcterms:W3CDTF">2024-10-23T16:39:00Z</dcterms:modified>
</cp:coreProperties>
</file>