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AE9C10" w14:textId="3C1E4623" w:rsidR="00E60BEA" w:rsidRDefault="00E60BEA" w:rsidP="00E60BEA">
      <w:pPr>
        <w:jc w:val="center"/>
        <w:rPr>
          <w:b/>
          <w:bCs/>
        </w:rPr>
      </w:pPr>
      <w:r w:rsidRPr="00E60BEA">
        <w:rPr>
          <w:b/>
          <w:bCs/>
        </w:rPr>
        <w:t>TEORÍA DEL APRENDIZAJE CONSTRUCTIVISTA DE JEAN PIAGET Y LEV VYGOTSKY</w:t>
      </w:r>
    </w:p>
    <w:p w14:paraId="6605BAC9" w14:textId="77777777" w:rsidR="00E60BEA" w:rsidRPr="00E60BEA" w:rsidRDefault="00E60BEA" w:rsidP="00E60BEA">
      <w:pPr>
        <w:jc w:val="center"/>
        <w:rPr>
          <w:b/>
          <w:bCs/>
        </w:rPr>
      </w:pPr>
    </w:p>
    <w:p w14:paraId="58A5E4AF" w14:textId="2791ABCD" w:rsidR="00E60BEA" w:rsidRPr="00E60BEA" w:rsidRDefault="00E60BEA" w:rsidP="00E60BEA">
      <w:r>
        <w:rPr>
          <w:b/>
          <w:bCs/>
        </w:rPr>
        <w:t xml:space="preserve">1. </w:t>
      </w:r>
      <w:r w:rsidRPr="00E60BEA">
        <w:rPr>
          <w:b/>
          <w:bCs/>
        </w:rPr>
        <w:t>Introducción</w:t>
      </w:r>
    </w:p>
    <w:p w14:paraId="6F42E35D" w14:textId="77777777" w:rsidR="00E60BEA" w:rsidRDefault="00E60BEA" w:rsidP="00E60BEA">
      <w:r w:rsidRPr="00E60BEA">
        <w:t xml:space="preserve">El aprendizaje constructivista es una teoría pedagógica que sostiene que los individuos construyen activamente su conocimiento a través de la interacción con el entorno, basándose en sus experiencias previas y en la reflexión sobre esas experiencias. Los principales exponentes de esta teoría son Jean Piaget y Lev Vygotsky, quienes, desde distintas perspectivas, enfatizan la importancia de la </w:t>
      </w:r>
      <w:proofErr w:type="gramStart"/>
      <w:r w:rsidRPr="00E60BEA">
        <w:t>participación activa</w:t>
      </w:r>
      <w:proofErr w:type="gramEnd"/>
      <w:r w:rsidRPr="00E60BEA">
        <w:t xml:space="preserve"> del estudiante en el proceso de aprendizaje.</w:t>
      </w:r>
    </w:p>
    <w:p w14:paraId="746D2C05" w14:textId="77777777" w:rsidR="00E60BEA" w:rsidRPr="00E60BEA" w:rsidRDefault="00E60BEA" w:rsidP="00E60BEA"/>
    <w:p w14:paraId="74196629" w14:textId="305357BD" w:rsidR="00E60BEA" w:rsidRPr="00E60BEA" w:rsidRDefault="00E60BEA" w:rsidP="00E60BEA">
      <w:r>
        <w:rPr>
          <w:b/>
          <w:bCs/>
        </w:rPr>
        <w:t xml:space="preserve">2. </w:t>
      </w:r>
      <w:r w:rsidRPr="00E60BEA">
        <w:rPr>
          <w:b/>
          <w:bCs/>
        </w:rPr>
        <w:t>Definición</w:t>
      </w:r>
    </w:p>
    <w:p w14:paraId="0D712B02" w14:textId="77777777" w:rsidR="00E60BEA" w:rsidRDefault="00E60BEA" w:rsidP="00E60BEA">
      <w:r w:rsidRPr="00E60BEA">
        <w:t>Piaget (1970), sostiene que el aprendizaje es un proceso activo en el cual el individuo construye su propio entendimiento mediante la interacción con el mundo, reorganizando sus esquemas cognitivos al integrar nueva información. Del mismo modo, Vygotsky (1978), enfatiza que la interacción social, a través del lenguaje y la cultura, es crucial en la construcción del conocimiento, promoviendo un aprendizaje que está mediado por la colaboración con otros.</w:t>
      </w:r>
    </w:p>
    <w:p w14:paraId="4C928DAC" w14:textId="77777777" w:rsidR="00E60BEA" w:rsidRPr="00E60BEA" w:rsidRDefault="00E60BEA" w:rsidP="00E60BEA"/>
    <w:p w14:paraId="498BA5CC" w14:textId="78E52CB7" w:rsidR="00E60BEA" w:rsidRPr="00E60BEA" w:rsidRDefault="00E60BEA" w:rsidP="00E60BEA">
      <w:r>
        <w:rPr>
          <w:b/>
          <w:bCs/>
        </w:rPr>
        <w:t xml:space="preserve">3. </w:t>
      </w:r>
      <w:r w:rsidRPr="00E60BEA">
        <w:rPr>
          <w:b/>
          <w:bCs/>
        </w:rPr>
        <w:t>Conceptos clave</w:t>
      </w:r>
    </w:p>
    <w:p w14:paraId="0D64542F" w14:textId="77777777" w:rsidR="00E60BEA" w:rsidRPr="00E60BEA" w:rsidRDefault="00E60BEA" w:rsidP="00E60BEA">
      <w:pPr>
        <w:pStyle w:val="Prrafodelista"/>
        <w:numPr>
          <w:ilvl w:val="0"/>
          <w:numId w:val="2"/>
        </w:numPr>
      </w:pPr>
      <w:r w:rsidRPr="00E60BEA">
        <w:rPr>
          <w:b/>
          <w:bCs/>
        </w:rPr>
        <w:t>Asimilación y acomodación</w:t>
      </w:r>
      <w:r w:rsidRPr="00E60BEA">
        <w:t>: Estos procesos son los mecanismos que permite a los individuos integrar nueva información en sus estructuras cognitivas. La asimilación implica la incorporación de la nueva información en esquemas preexistentes, mientras que la acomodación se refiere a la modificación de los esquemas para adaptarse a nueva información.</w:t>
      </w:r>
    </w:p>
    <w:p w14:paraId="5CFE5714" w14:textId="77777777" w:rsidR="00E60BEA" w:rsidRDefault="00E60BEA" w:rsidP="00E60BEA">
      <w:pPr>
        <w:pStyle w:val="Prrafodelista"/>
        <w:numPr>
          <w:ilvl w:val="0"/>
          <w:numId w:val="2"/>
        </w:numPr>
      </w:pPr>
      <w:r w:rsidRPr="00E60BEA">
        <w:rPr>
          <w:b/>
          <w:bCs/>
        </w:rPr>
        <w:t>Zona de desarrollo próximo (ZDP)</w:t>
      </w:r>
      <w:r w:rsidRPr="00E60BEA">
        <w:t>: Es el espacio entre lo que un individuo puede hacer por sí solo y lo que puede lograr con la ayuda de un mentor o pares más experimentados. Este es el espacio donde se produce el aprendizaje óptimo.</w:t>
      </w:r>
    </w:p>
    <w:p w14:paraId="7BC7A759" w14:textId="77777777" w:rsidR="00E60BEA" w:rsidRPr="00E60BEA" w:rsidRDefault="00E60BEA" w:rsidP="00E60BEA">
      <w:pPr>
        <w:pStyle w:val="Prrafodelista"/>
      </w:pPr>
    </w:p>
    <w:p w14:paraId="245F8976" w14:textId="04BC4AB5" w:rsidR="00E60BEA" w:rsidRPr="00E60BEA" w:rsidRDefault="00E60BEA" w:rsidP="00E60BEA">
      <w:r>
        <w:rPr>
          <w:b/>
          <w:bCs/>
        </w:rPr>
        <w:t xml:space="preserve">4. </w:t>
      </w:r>
      <w:r w:rsidRPr="00E60BEA">
        <w:rPr>
          <w:b/>
          <w:bCs/>
        </w:rPr>
        <w:t>Impacto en la educación</w:t>
      </w:r>
    </w:p>
    <w:p w14:paraId="00293CA0" w14:textId="77777777" w:rsidR="00E60BEA" w:rsidRDefault="00E60BEA" w:rsidP="00E60BEA">
      <w:r w:rsidRPr="00E60BEA">
        <w:t xml:space="preserve">La teoría del aprendizaje constructivista ha tenido un impacto significativo en la educación, promoviendo un enfoque en el que los estudiantes son participantes activos en su propio proceso de aprendizaje. Este enfoque ha transformado la enseñanza tradicional, impulsando la adopción de estrategias de enseñanza centradas en el alumno como el aprendizaje por descubrimiento, aprendizaje </w:t>
      </w:r>
      <w:r w:rsidRPr="00E60BEA">
        <w:lastRenderedPageBreak/>
        <w:t>colaborativo, y el uso de proyectos abiertos. Las aulas basadas en el constructivismo alientan a los estudiantes a construir su conocimiento a través de la experimentación, el análisis crítico y la reflexión, lo que fomenta la creatividad y el pensamiento crítico (Brooks &amp; Brooks, 1999). Este enfoque ha influido en el diseño de planes de estudio más flexibles y adaptativos que responden a las necesidades individuales de los estudiantes, además de poner énfasis en la importancia de conectar el nuevo conocimiento con experiencias previas.</w:t>
      </w:r>
    </w:p>
    <w:p w14:paraId="0ADA1E13" w14:textId="77777777" w:rsidR="00E60BEA" w:rsidRPr="00E60BEA" w:rsidRDefault="00E60BEA" w:rsidP="00E60BEA"/>
    <w:p w14:paraId="490787E9" w14:textId="2665CB24" w:rsidR="00E60BEA" w:rsidRPr="00E60BEA" w:rsidRDefault="007D05B2" w:rsidP="00E60BEA">
      <w:r>
        <w:rPr>
          <w:b/>
          <w:bCs/>
        </w:rPr>
        <w:t xml:space="preserve">5. </w:t>
      </w:r>
      <w:r w:rsidR="00E60BEA" w:rsidRPr="00E60BEA">
        <w:rPr>
          <w:b/>
          <w:bCs/>
        </w:rPr>
        <w:t>REFERENCIAS BIBLIOGRÁFICAS</w:t>
      </w:r>
    </w:p>
    <w:p w14:paraId="40F5E1EB" w14:textId="77777777" w:rsidR="00E60BEA" w:rsidRPr="00E60BEA" w:rsidRDefault="00E60BEA" w:rsidP="00E60BEA">
      <w:pPr>
        <w:numPr>
          <w:ilvl w:val="0"/>
          <w:numId w:val="1"/>
        </w:numPr>
      </w:pPr>
      <w:r w:rsidRPr="00E60BEA">
        <w:rPr>
          <w:lang w:val="en-US"/>
        </w:rPr>
        <w:t xml:space="preserve">Brooks, J. G., &amp; Brooks, M. G. (1999). </w:t>
      </w:r>
      <w:r w:rsidRPr="00E60BEA">
        <w:rPr>
          <w:i/>
          <w:iCs/>
          <w:lang w:val="en-US"/>
        </w:rPr>
        <w:t>In search of understanding: The case for constructivist classrooms</w:t>
      </w:r>
      <w:r w:rsidRPr="00E60BEA">
        <w:rPr>
          <w:lang w:val="en-US"/>
        </w:rPr>
        <w:t xml:space="preserve">. </w:t>
      </w:r>
      <w:r w:rsidRPr="00E60BEA">
        <w:t>ASCD.</w:t>
      </w:r>
    </w:p>
    <w:p w14:paraId="33E8C84B" w14:textId="77777777" w:rsidR="00E60BEA" w:rsidRPr="00E60BEA" w:rsidRDefault="00E60BEA" w:rsidP="00E60BEA">
      <w:pPr>
        <w:numPr>
          <w:ilvl w:val="0"/>
          <w:numId w:val="1"/>
        </w:numPr>
      </w:pPr>
      <w:r w:rsidRPr="00E60BEA">
        <w:rPr>
          <w:lang w:val="en-US"/>
        </w:rPr>
        <w:t xml:space="preserve">Piaget, J. (1970). </w:t>
      </w:r>
      <w:r w:rsidRPr="00E60BEA">
        <w:rPr>
          <w:i/>
          <w:iCs/>
          <w:lang w:val="en-US"/>
        </w:rPr>
        <w:t>The science of education and the psychology of the child</w:t>
      </w:r>
      <w:r w:rsidRPr="00E60BEA">
        <w:rPr>
          <w:lang w:val="en-US"/>
        </w:rPr>
        <w:t xml:space="preserve">. </w:t>
      </w:r>
      <w:r w:rsidRPr="00E60BEA">
        <w:t>Grossman.</w:t>
      </w:r>
    </w:p>
    <w:p w14:paraId="0458A982" w14:textId="77777777" w:rsidR="00E60BEA" w:rsidRPr="00E60BEA" w:rsidRDefault="00E60BEA" w:rsidP="00E60BEA">
      <w:pPr>
        <w:numPr>
          <w:ilvl w:val="0"/>
          <w:numId w:val="1"/>
        </w:numPr>
      </w:pPr>
      <w:r w:rsidRPr="00E60BEA">
        <w:rPr>
          <w:lang w:val="en-US"/>
        </w:rPr>
        <w:t xml:space="preserve">Vygotsky, L. S. (1978). </w:t>
      </w:r>
      <w:r w:rsidRPr="00E60BEA">
        <w:rPr>
          <w:i/>
          <w:iCs/>
          <w:lang w:val="en-US"/>
        </w:rPr>
        <w:t>Mind in society: The development of higher psychological processes</w:t>
      </w:r>
      <w:r w:rsidRPr="00E60BEA">
        <w:rPr>
          <w:lang w:val="en-US"/>
        </w:rPr>
        <w:t xml:space="preserve">. </w:t>
      </w:r>
      <w:r w:rsidRPr="00E60BEA">
        <w:t xml:space="preserve">Harvard </w:t>
      </w:r>
      <w:proofErr w:type="spellStart"/>
      <w:r w:rsidRPr="00E60BEA">
        <w:t>University</w:t>
      </w:r>
      <w:proofErr w:type="spellEnd"/>
      <w:r w:rsidRPr="00E60BEA">
        <w:t xml:space="preserve"> </w:t>
      </w:r>
      <w:proofErr w:type="spellStart"/>
      <w:r w:rsidRPr="00E60BEA">
        <w:t>Press</w:t>
      </w:r>
      <w:proofErr w:type="spellEnd"/>
      <w:r w:rsidRPr="00E60BEA">
        <w:t>.</w:t>
      </w:r>
    </w:p>
    <w:p w14:paraId="651AF136" w14:textId="77777777" w:rsidR="00E60BEA" w:rsidRDefault="00E60BEA"/>
    <w:sectPr w:rsidR="00E60BE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4344BE"/>
    <w:multiLevelType w:val="multilevel"/>
    <w:tmpl w:val="D6A04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9D7FAD"/>
    <w:multiLevelType w:val="hybridMultilevel"/>
    <w:tmpl w:val="C5B6809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2026788631">
    <w:abstractNumId w:val="0"/>
  </w:num>
  <w:num w:numId="2" w16cid:durableId="7032858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BEA"/>
    <w:rsid w:val="007D05B2"/>
    <w:rsid w:val="009A5784"/>
    <w:rsid w:val="00E60BE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ED972"/>
  <w15:chartTrackingRefBased/>
  <w15:docId w15:val="{EA5E4CAF-482C-466F-BC84-F8E1FB565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P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60B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60B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60BE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60BE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60BE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60BE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60BE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60BE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60BE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60BE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60BE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60BE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60BE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60BE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60BE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60BE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60BE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60BEA"/>
    <w:rPr>
      <w:rFonts w:eastAsiaTheme="majorEastAsia" w:cstheme="majorBidi"/>
      <w:color w:val="272727" w:themeColor="text1" w:themeTint="D8"/>
    </w:rPr>
  </w:style>
  <w:style w:type="paragraph" w:styleId="Ttulo">
    <w:name w:val="Title"/>
    <w:basedOn w:val="Normal"/>
    <w:next w:val="Normal"/>
    <w:link w:val="TtuloCar"/>
    <w:uiPriority w:val="10"/>
    <w:qFormat/>
    <w:rsid w:val="00E60B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60B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60BE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60BE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60BEA"/>
    <w:pPr>
      <w:spacing w:before="160"/>
      <w:jc w:val="center"/>
    </w:pPr>
    <w:rPr>
      <w:i/>
      <w:iCs/>
      <w:color w:val="404040" w:themeColor="text1" w:themeTint="BF"/>
    </w:rPr>
  </w:style>
  <w:style w:type="character" w:customStyle="1" w:styleId="CitaCar">
    <w:name w:val="Cita Car"/>
    <w:basedOn w:val="Fuentedeprrafopredeter"/>
    <w:link w:val="Cita"/>
    <w:uiPriority w:val="29"/>
    <w:rsid w:val="00E60BEA"/>
    <w:rPr>
      <w:i/>
      <w:iCs/>
      <w:color w:val="404040" w:themeColor="text1" w:themeTint="BF"/>
    </w:rPr>
  </w:style>
  <w:style w:type="paragraph" w:styleId="Prrafodelista">
    <w:name w:val="List Paragraph"/>
    <w:basedOn w:val="Normal"/>
    <w:uiPriority w:val="34"/>
    <w:qFormat/>
    <w:rsid w:val="00E60BEA"/>
    <w:pPr>
      <w:ind w:left="720"/>
      <w:contextualSpacing/>
    </w:pPr>
  </w:style>
  <w:style w:type="character" w:styleId="nfasisintenso">
    <w:name w:val="Intense Emphasis"/>
    <w:basedOn w:val="Fuentedeprrafopredeter"/>
    <w:uiPriority w:val="21"/>
    <w:qFormat/>
    <w:rsid w:val="00E60BEA"/>
    <w:rPr>
      <w:i/>
      <w:iCs/>
      <w:color w:val="0F4761" w:themeColor="accent1" w:themeShade="BF"/>
    </w:rPr>
  </w:style>
  <w:style w:type="paragraph" w:styleId="Citadestacada">
    <w:name w:val="Intense Quote"/>
    <w:basedOn w:val="Normal"/>
    <w:next w:val="Normal"/>
    <w:link w:val="CitadestacadaCar"/>
    <w:uiPriority w:val="30"/>
    <w:qFormat/>
    <w:rsid w:val="00E60B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60BEA"/>
    <w:rPr>
      <w:i/>
      <w:iCs/>
      <w:color w:val="0F4761" w:themeColor="accent1" w:themeShade="BF"/>
    </w:rPr>
  </w:style>
  <w:style w:type="character" w:styleId="Referenciaintensa">
    <w:name w:val="Intense Reference"/>
    <w:basedOn w:val="Fuentedeprrafopredeter"/>
    <w:uiPriority w:val="32"/>
    <w:qFormat/>
    <w:rsid w:val="00E60B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9610688">
      <w:bodyDiv w:val="1"/>
      <w:marLeft w:val="0"/>
      <w:marRight w:val="0"/>
      <w:marTop w:val="0"/>
      <w:marBottom w:val="0"/>
      <w:divBdr>
        <w:top w:val="none" w:sz="0" w:space="0" w:color="auto"/>
        <w:left w:val="none" w:sz="0" w:space="0" w:color="auto"/>
        <w:bottom w:val="none" w:sz="0" w:space="0" w:color="auto"/>
        <w:right w:val="none" w:sz="0" w:space="0" w:color="auto"/>
      </w:divBdr>
    </w:div>
    <w:div w:id="115745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450</Words>
  <Characters>2478</Characters>
  <Application>Microsoft Office Word</Application>
  <DocSecurity>0</DocSecurity>
  <Lines>20</Lines>
  <Paragraphs>5</Paragraphs>
  <ScaleCrop>false</ScaleCrop>
  <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ALFREDO PAREDES CUYA</dc:creator>
  <cp:keywords/>
  <dc:description/>
  <cp:lastModifiedBy>RICARDO ALFREDO PAREDES CUYA</cp:lastModifiedBy>
  <cp:revision>2</cp:revision>
  <dcterms:created xsi:type="dcterms:W3CDTF">2024-10-23T16:30:00Z</dcterms:created>
  <dcterms:modified xsi:type="dcterms:W3CDTF">2024-10-23T16:43:00Z</dcterms:modified>
</cp:coreProperties>
</file>