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B58A8" w14:textId="4C1F5E95" w:rsidR="00A36674" w:rsidRDefault="00A36674" w:rsidP="00A36674">
      <w:pPr>
        <w:jc w:val="center"/>
        <w:rPr>
          <w:b/>
          <w:bCs/>
        </w:rPr>
      </w:pPr>
      <w:r w:rsidRPr="00A36674">
        <w:rPr>
          <w:b/>
          <w:bCs/>
        </w:rPr>
        <w:t>TEORÍA DEL APRENDIZAJE SITUADO DE JEAN LAVE Y ÉTIENNE WENGER</w:t>
      </w:r>
    </w:p>
    <w:p w14:paraId="21F46F71" w14:textId="77777777" w:rsidR="00A36674" w:rsidRPr="00A36674" w:rsidRDefault="00A36674" w:rsidP="00A36674">
      <w:pPr>
        <w:jc w:val="center"/>
        <w:rPr>
          <w:b/>
          <w:bCs/>
        </w:rPr>
      </w:pPr>
    </w:p>
    <w:p w14:paraId="15E50578" w14:textId="69548E7A" w:rsidR="00A36674" w:rsidRPr="00A36674" w:rsidRDefault="00A36674" w:rsidP="00A36674">
      <w:pPr>
        <w:pStyle w:val="Prrafodelista"/>
        <w:numPr>
          <w:ilvl w:val="0"/>
          <w:numId w:val="3"/>
        </w:numPr>
      </w:pPr>
      <w:r w:rsidRPr="00A36674">
        <w:rPr>
          <w:b/>
          <w:bCs/>
        </w:rPr>
        <w:t>Introducción</w:t>
      </w:r>
    </w:p>
    <w:p w14:paraId="0E0F774E" w14:textId="77777777" w:rsidR="00A36674" w:rsidRDefault="00A36674" w:rsidP="00A36674">
      <w:r w:rsidRPr="00A36674">
        <w:t>El aprendizaje situado es una teoría pedagógica que establece que el aprendizaje es un proceso social que ocurre dentro de un contexto específico, y no simplemente la adquisición de conocimientos abstractos y descontextualizados. Esta teoría se aleja del paradigma tradicional de enseñanza, proponiendo que el aprendizaje es intrínsecamente una actividad social, situada en la práctica cotidiana de comunidades específicas.</w:t>
      </w:r>
    </w:p>
    <w:p w14:paraId="411826F6" w14:textId="77777777" w:rsidR="00A36674" w:rsidRPr="00A36674" w:rsidRDefault="00A36674" w:rsidP="00A36674"/>
    <w:p w14:paraId="0260B359" w14:textId="446ACAC4" w:rsidR="00A36674" w:rsidRPr="00A36674" w:rsidRDefault="00A36674" w:rsidP="00A36674">
      <w:pPr>
        <w:pStyle w:val="Prrafodelista"/>
        <w:numPr>
          <w:ilvl w:val="0"/>
          <w:numId w:val="3"/>
        </w:numPr>
      </w:pPr>
      <w:r w:rsidRPr="00A36674">
        <w:rPr>
          <w:b/>
          <w:bCs/>
        </w:rPr>
        <w:t>Definición</w:t>
      </w:r>
    </w:p>
    <w:p w14:paraId="52CCFFCC" w14:textId="77777777" w:rsidR="00A36674" w:rsidRDefault="00A36674" w:rsidP="00A36674">
      <w:r w:rsidRPr="00A36674">
        <w:t>Según Lave y Wenger (1991), el aprendizaje se da en el contexto de la práctica social, donde se aprende observando y participando en actividades junto a perfiles más experimentados del entorno próximo. Este enfoque desafía las concepciones tradicionales del aprendizaje que lo perciben como una actividad individual y cognitiva, argumentando que está indisolublemente ligado al contexto en el que se desarrolla.</w:t>
      </w:r>
    </w:p>
    <w:p w14:paraId="26B3FB0A" w14:textId="77777777" w:rsidR="00A36674" w:rsidRPr="00A36674" w:rsidRDefault="00A36674" w:rsidP="00A36674"/>
    <w:p w14:paraId="1D7E243C" w14:textId="615397BD" w:rsidR="00A36674" w:rsidRPr="00A36674" w:rsidRDefault="00A36674" w:rsidP="00A36674">
      <w:pPr>
        <w:pStyle w:val="Prrafodelista"/>
        <w:numPr>
          <w:ilvl w:val="0"/>
          <w:numId w:val="3"/>
        </w:numPr>
      </w:pPr>
      <w:r w:rsidRPr="00A36674">
        <w:rPr>
          <w:b/>
          <w:bCs/>
        </w:rPr>
        <w:t>Conceptos clave</w:t>
      </w:r>
    </w:p>
    <w:p w14:paraId="0B40C43A" w14:textId="77777777" w:rsidR="00A36674" w:rsidRPr="00A36674" w:rsidRDefault="00A36674" w:rsidP="00A36674">
      <w:pPr>
        <w:pStyle w:val="Prrafodelista"/>
        <w:numPr>
          <w:ilvl w:val="0"/>
          <w:numId w:val="2"/>
        </w:numPr>
      </w:pPr>
      <w:r w:rsidRPr="00A36674">
        <w:rPr>
          <w:b/>
          <w:bCs/>
        </w:rPr>
        <w:t>Aprendizaje como participación en la práctica social</w:t>
      </w:r>
      <w:r w:rsidRPr="00A36674">
        <w:t>: Aprender es un proceso de participación en comunidades de práctica, donde los individuos adquieren conocimiento y habilidades al involucrarse en actividades sociales y culturales relevantes.</w:t>
      </w:r>
    </w:p>
    <w:p w14:paraId="4EB4A1E9" w14:textId="77777777" w:rsidR="00A36674" w:rsidRPr="00A36674" w:rsidRDefault="00A36674" w:rsidP="00A36674">
      <w:pPr>
        <w:pStyle w:val="Prrafodelista"/>
        <w:numPr>
          <w:ilvl w:val="0"/>
          <w:numId w:val="2"/>
        </w:numPr>
      </w:pPr>
      <w:r w:rsidRPr="00A36674">
        <w:rPr>
          <w:b/>
          <w:bCs/>
        </w:rPr>
        <w:t>Conocimiento situado</w:t>
      </w:r>
      <w:r w:rsidRPr="00A36674">
        <w:t xml:space="preserve">: El conocimiento se construye a través de la interacción con el entorno y la </w:t>
      </w:r>
      <w:proofErr w:type="gramStart"/>
      <w:r w:rsidRPr="00A36674">
        <w:t>participación activa</w:t>
      </w:r>
      <w:proofErr w:type="gramEnd"/>
      <w:r w:rsidRPr="00A36674">
        <w:t xml:space="preserve"> en contextos reales.</w:t>
      </w:r>
    </w:p>
    <w:p w14:paraId="02B4545F" w14:textId="77777777" w:rsidR="00A36674" w:rsidRPr="00A36674" w:rsidRDefault="00A36674" w:rsidP="00A36674">
      <w:pPr>
        <w:pStyle w:val="Prrafodelista"/>
        <w:numPr>
          <w:ilvl w:val="0"/>
          <w:numId w:val="2"/>
        </w:numPr>
      </w:pPr>
      <w:r w:rsidRPr="00A36674">
        <w:rPr>
          <w:b/>
          <w:bCs/>
        </w:rPr>
        <w:t>Aprendizaje legítimo periférico</w:t>
      </w:r>
      <w:r w:rsidRPr="00A36674">
        <w:t>: El aprendizaje situado introduce el concepto de "aprendizaje legítimo periférico", que describe cómo los principiantes en una comunidad de práctica inicialmente observan y realizan tareas menores y, gradualmente, con el tiempo, adquieren competencias más complejas hasta convertirse en expertos.</w:t>
      </w:r>
    </w:p>
    <w:p w14:paraId="5B156321" w14:textId="77777777" w:rsidR="00A36674" w:rsidRDefault="00A36674" w:rsidP="00A36674">
      <w:pPr>
        <w:pStyle w:val="Prrafodelista"/>
        <w:numPr>
          <w:ilvl w:val="0"/>
          <w:numId w:val="2"/>
        </w:numPr>
      </w:pPr>
      <w:r w:rsidRPr="00A36674">
        <w:rPr>
          <w:b/>
          <w:bCs/>
        </w:rPr>
        <w:t>Comunidades de práctica</w:t>
      </w:r>
      <w:r w:rsidRPr="00A36674">
        <w:t>: Son grupos de personas que comparten un interés, una preocupación o una pasión por algo que hacen, y que aprenden a hacerlo mejor al interactuar regularmente. El aprendizaje ocurre dentro de estas comunidades a través de la interacción, la colaboración y la práctica compartida (Wenger, 1998).</w:t>
      </w:r>
    </w:p>
    <w:p w14:paraId="3C5523B0" w14:textId="77777777" w:rsidR="00A36674" w:rsidRDefault="00A36674" w:rsidP="00A36674">
      <w:pPr>
        <w:pStyle w:val="Prrafodelista"/>
      </w:pPr>
    </w:p>
    <w:p w14:paraId="1892027C" w14:textId="77777777" w:rsidR="00A36674" w:rsidRPr="00A36674" w:rsidRDefault="00A36674" w:rsidP="00A36674">
      <w:pPr>
        <w:pStyle w:val="Prrafodelista"/>
      </w:pPr>
    </w:p>
    <w:p w14:paraId="5E88BFAE" w14:textId="698039F0" w:rsidR="00A36674" w:rsidRPr="00A36674" w:rsidRDefault="00A36674" w:rsidP="00E715B8">
      <w:r>
        <w:rPr>
          <w:b/>
          <w:bCs/>
        </w:rPr>
        <w:lastRenderedPageBreak/>
        <w:t xml:space="preserve">4. </w:t>
      </w:r>
      <w:r w:rsidRPr="00A36674">
        <w:rPr>
          <w:b/>
          <w:bCs/>
        </w:rPr>
        <w:t>Impacto en la educación</w:t>
      </w:r>
    </w:p>
    <w:p w14:paraId="3F2E6D1F" w14:textId="77777777" w:rsidR="00A36674" w:rsidRDefault="00A36674" w:rsidP="00E715B8">
      <w:r w:rsidRPr="00A36674">
        <w:t xml:space="preserve">El aprendizaje situado ha revolucionado la educación al fomentar enfoques que vinculan el conocimiento teórico con su aplicación práctica en contextos auténticos. Esta teoría ha dado lugar a métodos como el aprendizaje basado en proyectos, aprendizaje basado en problemas y aprendizaje en la comunidad, donde los estudiantes trabajan en actividades que reflejan situaciones del mundo real. Las instituciones educativas han adoptado este enfoque para crear entornos de aprendizaje que imiten el entorno laboral o profesional, permitiendo a los estudiantes desarrollar competencias técnicas y sociales de manera integrada. Además, ha influido en el desarrollo de las comunidades de práctica en entornos educativos, donde los estudiantes aprenden colaborativamente, en lugar de hacerlo de manera aislada (Brown, Collins, &amp; </w:t>
      </w:r>
      <w:proofErr w:type="spellStart"/>
      <w:r w:rsidRPr="00A36674">
        <w:t>Duguid</w:t>
      </w:r>
      <w:proofErr w:type="spellEnd"/>
      <w:r w:rsidRPr="00A36674">
        <w:t>, 1989).</w:t>
      </w:r>
    </w:p>
    <w:p w14:paraId="3236D338" w14:textId="77777777" w:rsidR="00A36674" w:rsidRPr="00A36674" w:rsidRDefault="00A36674" w:rsidP="00A36674">
      <w:pPr>
        <w:ind w:left="360"/>
      </w:pPr>
    </w:p>
    <w:p w14:paraId="731D2237" w14:textId="324495AE" w:rsidR="00A36674" w:rsidRPr="00A36674" w:rsidRDefault="00E715B8" w:rsidP="00A36674">
      <w:r>
        <w:rPr>
          <w:b/>
          <w:bCs/>
        </w:rPr>
        <w:t xml:space="preserve">5. </w:t>
      </w:r>
      <w:r w:rsidR="00A36674" w:rsidRPr="00A36674">
        <w:rPr>
          <w:b/>
          <w:bCs/>
        </w:rPr>
        <w:t>REFERENCIAS BIBLIOGRÁFICAS</w:t>
      </w:r>
    </w:p>
    <w:p w14:paraId="3FB67DA9" w14:textId="77777777" w:rsidR="00A36674" w:rsidRPr="00A36674" w:rsidRDefault="00A36674" w:rsidP="00A36674">
      <w:pPr>
        <w:numPr>
          <w:ilvl w:val="0"/>
          <w:numId w:val="1"/>
        </w:numPr>
      </w:pPr>
      <w:r w:rsidRPr="00A36674">
        <w:rPr>
          <w:lang w:val="en-US"/>
        </w:rPr>
        <w:t xml:space="preserve">Brown, J. S., Collins, A., &amp; Duguid, P. (1989). Situated cognition and the culture of learning. </w:t>
      </w:r>
      <w:proofErr w:type="spellStart"/>
      <w:r w:rsidRPr="00A36674">
        <w:rPr>
          <w:i/>
          <w:iCs/>
        </w:rPr>
        <w:t>Educational</w:t>
      </w:r>
      <w:proofErr w:type="spellEnd"/>
      <w:r w:rsidRPr="00A36674">
        <w:rPr>
          <w:i/>
          <w:iCs/>
        </w:rPr>
        <w:t xml:space="preserve"> </w:t>
      </w:r>
      <w:proofErr w:type="spellStart"/>
      <w:r w:rsidRPr="00A36674">
        <w:rPr>
          <w:i/>
          <w:iCs/>
        </w:rPr>
        <w:t>Researcher</w:t>
      </w:r>
      <w:proofErr w:type="spellEnd"/>
      <w:r w:rsidRPr="00A36674">
        <w:t>, 18(1), 32-42.</w:t>
      </w:r>
    </w:p>
    <w:p w14:paraId="56FF829A" w14:textId="77777777" w:rsidR="00A36674" w:rsidRPr="00A36674" w:rsidRDefault="00A36674" w:rsidP="00A36674">
      <w:pPr>
        <w:numPr>
          <w:ilvl w:val="0"/>
          <w:numId w:val="1"/>
        </w:numPr>
      </w:pPr>
      <w:r w:rsidRPr="00A36674">
        <w:rPr>
          <w:lang w:val="en-US"/>
        </w:rPr>
        <w:t xml:space="preserve">Lave, J., &amp; Wenger, E. (1991). </w:t>
      </w:r>
      <w:r w:rsidRPr="00A36674">
        <w:rPr>
          <w:i/>
          <w:iCs/>
          <w:lang w:val="en-US"/>
        </w:rPr>
        <w:t>Situated learning: Legitimate peripheral participation</w:t>
      </w:r>
      <w:r w:rsidRPr="00A36674">
        <w:rPr>
          <w:lang w:val="en-US"/>
        </w:rPr>
        <w:t xml:space="preserve">. </w:t>
      </w:r>
      <w:r w:rsidRPr="00A36674">
        <w:t xml:space="preserve">Cambridge </w:t>
      </w:r>
      <w:proofErr w:type="spellStart"/>
      <w:r w:rsidRPr="00A36674">
        <w:t>University</w:t>
      </w:r>
      <w:proofErr w:type="spellEnd"/>
      <w:r w:rsidRPr="00A36674">
        <w:t xml:space="preserve"> </w:t>
      </w:r>
      <w:proofErr w:type="spellStart"/>
      <w:r w:rsidRPr="00A36674">
        <w:t>Press</w:t>
      </w:r>
      <w:proofErr w:type="spellEnd"/>
      <w:r w:rsidRPr="00A36674">
        <w:t>.</w:t>
      </w:r>
    </w:p>
    <w:p w14:paraId="23422F5B" w14:textId="77777777" w:rsidR="00A36674" w:rsidRPr="00A36674" w:rsidRDefault="00A36674" w:rsidP="00A36674">
      <w:pPr>
        <w:numPr>
          <w:ilvl w:val="0"/>
          <w:numId w:val="1"/>
        </w:numPr>
      </w:pPr>
      <w:r w:rsidRPr="00A36674">
        <w:rPr>
          <w:lang w:val="en-US"/>
        </w:rPr>
        <w:t xml:space="preserve">Wenger, E. (1998). </w:t>
      </w:r>
      <w:r w:rsidRPr="00A36674">
        <w:rPr>
          <w:i/>
          <w:iCs/>
          <w:lang w:val="en-US"/>
        </w:rPr>
        <w:t>Communities of practice: Learning, meaning, and identity</w:t>
      </w:r>
      <w:r w:rsidRPr="00A36674">
        <w:rPr>
          <w:lang w:val="en-US"/>
        </w:rPr>
        <w:t xml:space="preserve">. </w:t>
      </w:r>
      <w:r w:rsidRPr="00A36674">
        <w:t xml:space="preserve">Cambridge </w:t>
      </w:r>
      <w:proofErr w:type="spellStart"/>
      <w:r w:rsidRPr="00A36674">
        <w:t>University</w:t>
      </w:r>
      <w:proofErr w:type="spellEnd"/>
      <w:r w:rsidRPr="00A36674">
        <w:t xml:space="preserve"> </w:t>
      </w:r>
      <w:proofErr w:type="spellStart"/>
      <w:r w:rsidRPr="00A36674">
        <w:t>Press</w:t>
      </w:r>
      <w:proofErr w:type="spellEnd"/>
      <w:r w:rsidRPr="00A36674">
        <w:t>.</w:t>
      </w:r>
    </w:p>
    <w:p w14:paraId="0BFB376F" w14:textId="77777777" w:rsidR="00A36674" w:rsidRDefault="00A36674"/>
    <w:sectPr w:rsidR="00A366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9721D"/>
    <w:multiLevelType w:val="hybridMultilevel"/>
    <w:tmpl w:val="B442D22C"/>
    <w:lvl w:ilvl="0" w:tplc="FAF2DBAA">
      <w:start w:val="1"/>
      <w:numFmt w:val="decimal"/>
      <w:lvlText w:val="%1."/>
      <w:lvlJc w:val="left"/>
      <w:pPr>
        <w:ind w:left="360" w:hanging="360"/>
      </w:pPr>
      <w:rPr>
        <w:rFonts w:hint="default"/>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29BD0464"/>
    <w:multiLevelType w:val="hybridMultilevel"/>
    <w:tmpl w:val="278A37A8"/>
    <w:lvl w:ilvl="0" w:tplc="280A000F">
      <w:start w:val="1"/>
      <w:numFmt w:val="decimal"/>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 w15:restartNumberingAfterBreak="0">
    <w:nsid w:val="4BAD63B0"/>
    <w:multiLevelType w:val="multilevel"/>
    <w:tmpl w:val="4548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895347">
    <w:abstractNumId w:val="2"/>
  </w:num>
  <w:num w:numId="2" w16cid:durableId="651106960">
    <w:abstractNumId w:val="1"/>
  </w:num>
  <w:num w:numId="3" w16cid:durableId="126591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74"/>
    <w:rsid w:val="009A5784"/>
    <w:rsid w:val="00A36674"/>
    <w:rsid w:val="00E715B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56D5"/>
  <w15:chartTrackingRefBased/>
  <w15:docId w15:val="{4B8F5482-11FB-4ABA-9763-1F76BF86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6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6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66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66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66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66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66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66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66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66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66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66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66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66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66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66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66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6674"/>
    <w:rPr>
      <w:rFonts w:eastAsiaTheme="majorEastAsia" w:cstheme="majorBidi"/>
      <w:color w:val="272727" w:themeColor="text1" w:themeTint="D8"/>
    </w:rPr>
  </w:style>
  <w:style w:type="paragraph" w:styleId="Ttulo">
    <w:name w:val="Title"/>
    <w:basedOn w:val="Normal"/>
    <w:next w:val="Normal"/>
    <w:link w:val="TtuloCar"/>
    <w:uiPriority w:val="10"/>
    <w:qFormat/>
    <w:rsid w:val="00A36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66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66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66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6674"/>
    <w:pPr>
      <w:spacing w:before="160"/>
      <w:jc w:val="center"/>
    </w:pPr>
    <w:rPr>
      <w:i/>
      <w:iCs/>
      <w:color w:val="404040" w:themeColor="text1" w:themeTint="BF"/>
    </w:rPr>
  </w:style>
  <w:style w:type="character" w:customStyle="1" w:styleId="CitaCar">
    <w:name w:val="Cita Car"/>
    <w:basedOn w:val="Fuentedeprrafopredeter"/>
    <w:link w:val="Cita"/>
    <w:uiPriority w:val="29"/>
    <w:rsid w:val="00A36674"/>
    <w:rPr>
      <w:i/>
      <w:iCs/>
      <w:color w:val="404040" w:themeColor="text1" w:themeTint="BF"/>
    </w:rPr>
  </w:style>
  <w:style w:type="paragraph" w:styleId="Prrafodelista">
    <w:name w:val="List Paragraph"/>
    <w:basedOn w:val="Normal"/>
    <w:uiPriority w:val="34"/>
    <w:qFormat/>
    <w:rsid w:val="00A36674"/>
    <w:pPr>
      <w:ind w:left="720"/>
      <w:contextualSpacing/>
    </w:pPr>
  </w:style>
  <w:style w:type="character" w:styleId="nfasisintenso">
    <w:name w:val="Intense Emphasis"/>
    <w:basedOn w:val="Fuentedeprrafopredeter"/>
    <w:uiPriority w:val="21"/>
    <w:qFormat/>
    <w:rsid w:val="00A36674"/>
    <w:rPr>
      <w:i/>
      <w:iCs/>
      <w:color w:val="0F4761" w:themeColor="accent1" w:themeShade="BF"/>
    </w:rPr>
  </w:style>
  <w:style w:type="paragraph" w:styleId="Citadestacada">
    <w:name w:val="Intense Quote"/>
    <w:basedOn w:val="Normal"/>
    <w:next w:val="Normal"/>
    <w:link w:val="CitadestacadaCar"/>
    <w:uiPriority w:val="30"/>
    <w:qFormat/>
    <w:rsid w:val="00A36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6674"/>
    <w:rPr>
      <w:i/>
      <w:iCs/>
      <w:color w:val="0F4761" w:themeColor="accent1" w:themeShade="BF"/>
    </w:rPr>
  </w:style>
  <w:style w:type="character" w:styleId="Referenciaintensa">
    <w:name w:val="Intense Reference"/>
    <w:basedOn w:val="Fuentedeprrafopredeter"/>
    <w:uiPriority w:val="32"/>
    <w:qFormat/>
    <w:rsid w:val="00A366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325325">
      <w:bodyDiv w:val="1"/>
      <w:marLeft w:val="0"/>
      <w:marRight w:val="0"/>
      <w:marTop w:val="0"/>
      <w:marBottom w:val="0"/>
      <w:divBdr>
        <w:top w:val="none" w:sz="0" w:space="0" w:color="auto"/>
        <w:left w:val="none" w:sz="0" w:space="0" w:color="auto"/>
        <w:bottom w:val="none" w:sz="0" w:space="0" w:color="auto"/>
        <w:right w:val="none" w:sz="0" w:space="0" w:color="auto"/>
      </w:divBdr>
    </w:div>
    <w:div w:id="157778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495</Words>
  <Characters>2728</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ALFREDO PAREDES CUYA</dc:creator>
  <cp:keywords/>
  <dc:description/>
  <cp:lastModifiedBy>RICARDO ALFREDO PAREDES CUYA</cp:lastModifiedBy>
  <cp:revision>2</cp:revision>
  <dcterms:created xsi:type="dcterms:W3CDTF">2024-10-23T16:26:00Z</dcterms:created>
  <dcterms:modified xsi:type="dcterms:W3CDTF">2024-10-23T16:44:00Z</dcterms:modified>
</cp:coreProperties>
</file>