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CBC92" w14:textId="6B3969EB" w:rsidR="002819FD" w:rsidRPr="002819FD" w:rsidRDefault="002819FD" w:rsidP="002819FD">
      <w:pPr>
        <w:pStyle w:val="Prrafodelista"/>
        <w:numPr>
          <w:ilvl w:val="0"/>
          <w:numId w:val="2"/>
        </w:numPr>
      </w:pPr>
      <w:r w:rsidRPr="002819FD">
        <w:t>Firma y gestión de convenios para PPP con instituciones públicas y privadas</w:t>
      </w:r>
    </w:p>
    <w:p w14:paraId="176B01B6" w14:textId="7F3C0323" w:rsidR="002819FD" w:rsidRPr="002819FD" w:rsidRDefault="002819FD" w:rsidP="002819FD">
      <w:pPr>
        <w:pStyle w:val="Prrafodelista"/>
        <w:numPr>
          <w:ilvl w:val="0"/>
          <w:numId w:val="2"/>
        </w:numPr>
      </w:pPr>
      <w:r w:rsidRPr="002819FD">
        <w:t>Firma y gestión de convenios para proyectos de investigación con entidades públicas y privadas</w:t>
      </w:r>
    </w:p>
    <w:p w14:paraId="7F2D6054" w14:textId="242C6290" w:rsidR="002819FD" w:rsidRPr="002819FD" w:rsidRDefault="002819FD" w:rsidP="002819FD">
      <w:pPr>
        <w:pStyle w:val="Prrafodelista"/>
        <w:numPr>
          <w:ilvl w:val="0"/>
          <w:numId w:val="2"/>
        </w:numPr>
      </w:pPr>
      <w:r w:rsidRPr="002819FD">
        <w:t>Fomento para la participación en eventos académicos, científicos y tecnológicos a nivel nacional e internacional</w:t>
      </w:r>
    </w:p>
    <w:p w14:paraId="0AD58615" w14:textId="02A3EE37" w:rsidR="002819FD" w:rsidRPr="002819FD" w:rsidRDefault="002819FD" w:rsidP="002819FD">
      <w:pPr>
        <w:pStyle w:val="Prrafodelista"/>
        <w:numPr>
          <w:ilvl w:val="0"/>
          <w:numId w:val="2"/>
        </w:numPr>
      </w:pPr>
      <w:r w:rsidRPr="002819FD">
        <w:t>Adecuación de planes de estudios flexibles</w:t>
      </w:r>
    </w:p>
    <w:p w14:paraId="3C858801" w14:textId="1A94E495" w:rsidR="002819FD" w:rsidRPr="002819FD" w:rsidRDefault="002819FD" w:rsidP="002819FD">
      <w:pPr>
        <w:pStyle w:val="Prrafodelista"/>
        <w:numPr>
          <w:ilvl w:val="0"/>
          <w:numId w:val="2"/>
        </w:numPr>
      </w:pPr>
      <w:r w:rsidRPr="002819FD">
        <w:t>Promoción de la nivelación académica de los estudiantes</w:t>
      </w:r>
    </w:p>
    <w:p w14:paraId="69BF66ED" w14:textId="50F0979E" w:rsidR="002819FD" w:rsidRPr="002819FD" w:rsidRDefault="002819FD" w:rsidP="002819FD">
      <w:pPr>
        <w:pStyle w:val="Prrafodelista"/>
        <w:numPr>
          <w:ilvl w:val="0"/>
          <w:numId w:val="2"/>
        </w:numPr>
      </w:pPr>
      <w:r w:rsidRPr="002819FD">
        <w:t>Fomento de programas de titulación y graduación de los egresados.</w:t>
      </w:r>
    </w:p>
    <w:p w14:paraId="6EDC86C2" w14:textId="371FED9B" w:rsidR="002819FD" w:rsidRPr="002819FD" w:rsidRDefault="002819FD" w:rsidP="002819FD">
      <w:pPr>
        <w:pStyle w:val="Prrafodelista"/>
        <w:numPr>
          <w:ilvl w:val="0"/>
          <w:numId w:val="2"/>
        </w:numPr>
      </w:pPr>
      <w:r w:rsidRPr="002819FD">
        <w:t>Implementación de programas de incubadoras y emprendimientos Startups de las 05 escuelas profesionales</w:t>
      </w:r>
    </w:p>
    <w:p w14:paraId="1D2AB990" w14:textId="0BC5CC8D" w:rsidR="002819FD" w:rsidRPr="002819FD" w:rsidRDefault="002819FD" w:rsidP="002819FD">
      <w:pPr>
        <w:pStyle w:val="Prrafodelista"/>
        <w:numPr>
          <w:ilvl w:val="0"/>
          <w:numId w:val="2"/>
        </w:numPr>
      </w:pPr>
      <w:r w:rsidRPr="002819FD">
        <w:t xml:space="preserve">Actualización de guías y </w:t>
      </w:r>
      <w:proofErr w:type="spellStart"/>
      <w:r w:rsidRPr="002819FD">
        <w:t>vademecum</w:t>
      </w:r>
      <w:proofErr w:type="spellEnd"/>
      <w:r w:rsidRPr="002819FD">
        <w:t xml:space="preserve"> para ingresantes y estudiantes</w:t>
      </w:r>
    </w:p>
    <w:p w14:paraId="0B1D912C" w14:textId="71E270AF" w:rsidR="002819FD" w:rsidRPr="002819FD" w:rsidRDefault="002819FD" w:rsidP="002819FD">
      <w:pPr>
        <w:pStyle w:val="Prrafodelista"/>
        <w:numPr>
          <w:ilvl w:val="0"/>
          <w:numId w:val="2"/>
        </w:numPr>
      </w:pPr>
      <w:r w:rsidRPr="002819FD">
        <w:t>Compra y actualización de libros y textos especializados para la biblioteca física y virtual.</w:t>
      </w:r>
    </w:p>
    <w:p w14:paraId="0856FFE2" w14:textId="2A1EF4BC" w:rsidR="002819FD" w:rsidRPr="002819FD" w:rsidRDefault="002819FD" w:rsidP="002819FD">
      <w:pPr>
        <w:pStyle w:val="Prrafodelista"/>
        <w:numPr>
          <w:ilvl w:val="0"/>
          <w:numId w:val="2"/>
        </w:numPr>
      </w:pPr>
      <w:r w:rsidRPr="002819FD">
        <w:t>Implementación del Sistema Integrado de Gestión. ISO 9001, 14001, 45001, 21000, 27001 y 37001.</w:t>
      </w:r>
    </w:p>
    <w:p w14:paraId="397B43B3" w14:textId="77777777" w:rsidR="00692206" w:rsidRDefault="00692206"/>
    <w:sectPr w:rsidR="006922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62F62"/>
    <w:multiLevelType w:val="hybridMultilevel"/>
    <w:tmpl w:val="9E827FA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4E4BC7"/>
    <w:multiLevelType w:val="hybridMultilevel"/>
    <w:tmpl w:val="9C88BB34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1635300">
    <w:abstractNumId w:val="1"/>
  </w:num>
  <w:num w:numId="2" w16cid:durableId="1639727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9FD"/>
    <w:rsid w:val="0003014F"/>
    <w:rsid w:val="000371C9"/>
    <w:rsid w:val="000626C1"/>
    <w:rsid w:val="00090D9B"/>
    <w:rsid w:val="001A4895"/>
    <w:rsid w:val="001D38EE"/>
    <w:rsid w:val="00233F71"/>
    <w:rsid w:val="002819FD"/>
    <w:rsid w:val="00543956"/>
    <w:rsid w:val="005B697B"/>
    <w:rsid w:val="006650C7"/>
    <w:rsid w:val="00692206"/>
    <w:rsid w:val="006C5652"/>
    <w:rsid w:val="00761CFC"/>
    <w:rsid w:val="007A27F6"/>
    <w:rsid w:val="008B5EF7"/>
    <w:rsid w:val="00933628"/>
    <w:rsid w:val="00952C82"/>
    <w:rsid w:val="0097091D"/>
    <w:rsid w:val="00A136E9"/>
    <w:rsid w:val="00A36BA0"/>
    <w:rsid w:val="00AE498E"/>
    <w:rsid w:val="00B56947"/>
    <w:rsid w:val="00C065DE"/>
    <w:rsid w:val="00C27548"/>
    <w:rsid w:val="00D56859"/>
    <w:rsid w:val="00D75C96"/>
    <w:rsid w:val="00DB5C0A"/>
    <w:rsid w:val="00DB6129"/>
    <w:rsid w:val="00E0181B"/>
    <w:rsid w:val="00EB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73EE8"/>
  <w15:chartTrackingRefBased/>
  <w15:docId w15:val="{BD01F7C5-9ECA-4F26-9148-B5C145098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819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53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684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Rojas Alcantara</dc:creator>
  <cp:keywords/>
  <dc:description/>
  <cp:lastModifiedBy>Angie Rojas Alcantara</cp:lastModifiedBy>
  <cp:revision>1</cp:revision>
  <dcterms:created xsi:type="dcterms:W3CDTF">2023-09-25T23:22:00Z</dcterms:created>
  <dcterms:modified xsi:type="dcterms:W3CDTF">2023-09-25T23:22:00Z</dcterms:modified>
</cp:coreProperties>
</file>