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2DD" w:rsidRDefault="00DB32DD" w:rsidP="00DB32DD">
      <w:pPr>
        <w:widowControl w:val="0"/>
        <w:autoSpaceDE w:val="0"/>
        <w:autoSpaceDN w:val="0"/>
        <w:adjustRightInd w:val="0"/>
        <w:rPr>
          <w:rFonts w:ascii="Helvetica" w:hAnsi="Helvetica" w:cs="Helvetica"/>
          <w:sz w:val="26"/>
          <w:szCs w:val="26"/>
          <w:lang w:val="es-ES"/>
        </w:rPr>
      </w:pPr>
    </w:p>
    <w:p w:rsidR="00DB32DD" w:rsidRDefault="00DB32DD" w:rsidP="00DB32DD">
      <w:pPr>
        <w:widowControl w:val="0"/>
        <w:autoSpaceDE w:val="0"/>
        <w:autoSpaceDN w:val="0"/>
        <w:adjustRightInd w:val="0"/>
        <w:spacing w:after="220"/>
        <w:rPr>
          <w:rFonts w:ascii="Helvetica" w:hAnsi="Helvetica" w:cs="Helvetica"/>
          <w:sz w:val="38"/>
          <w:szCs w:val="38"/>
          <w:lang w:val="es-ES"/>
        </w:rPr>
      </w:pPr>
      <w:r>
        <w:rPr>
          <w:rFonts w:ascii="Helvetica" w:hAnsi="Helvetica" w:cs="Helvetica"/>
          <w:sz w:val="38"/>
          <w:szCs w:val="38"/>
          <w:lang w:val="es-ES"/>
        </w:rPr>
        <w:t>Lo que el pensamiento crítico no es</w:t>
      </w:r>
    </w:p>
    <w:p w:rsidR="00DB32DD" w:rsidRDefault="00DB32DD" w:rsidP="00DB32DD">
      <w:pPr>
        <w:widowControl w:val="0"/>
        <w:numPr>
          <w:ilvl w:val="0"/>
          <w:numId w:val="1"/>
        </w:numPr>
        <w:tabs>
          <w:tab w:val="left" w:pos="220"/>
          <w:tab w:val="left" w:pos="720"/>
        </w:tabs>
        <w:autoSpaceDE w:val="0"/>
        <w:autoSpaceDN w:val="0"/>
        <w:adjustRightInd w:val="0"/>
        <w:spacing w:after="20"/>
        <w:ind w:hanging="720"/>
        <w:rPr>
          <w:rFonts w:ascii="Helvetica" w:hAnsi="Helvetica" w:cs="Helvetica"/>
          <w:sz w:val="26"/>
          <w:szCs w:val="26"/>
          <w:lang w:val="es-ES"/>
        </w:rPr>
      </w:pPr>
      <w:r>
        <w:rPr>
          <w:rFonts w:ascii="Helvetica" w:hAnsi="Helvetica" w:cs="Helvetica"/>
          <w:sz w:val="26"/>
          <w:szCs w:val="26"/>
          <w:lang w:val="es-ES"/>
        </w:rPr>
        <w:t xml:space="preserve">El pensamiento crítico no consiste en pensar de forma negativa o con predisposición a encontrar fallos o defectos. Es un proceso o procedimiento </w:t>
      </w:r>
      <w:hyperlink r:id="rId6" w:history="1">
        <w:r>
          <w:rPr>
            <w:rFonts w:ascii="Helvetica" w:hAnsi="Helvetica" w:cs="Helvetica"/>
            <w:color w:val="143995"/>
            <w:sz w:val="26"/>
            <w:szCs w:val="26"/>
            <w:lang w:val="es-ES"/>
          </w:rPr>
          <w:t>neutro</w:t>
        </w:r>
      </w:hyperlink>
      <w:r>
        <w:rPr>
          <w:rFonts w:ascii="Helvetica" w:hAnsi="Helvetica" w:cs="Helvetica"/>
          <w:sz w:val="26"/>
          <w:szCs w:val="26"/>
          <w:lang w:val="es-ES"/>
        </w:rPr>
        <w:t xml:space="preserve"> y sin </w:t>
      </w:r>
      <w:hyperlink r:id="rId7" w:history="1">
        <w:r>
          <w:rPr>
            <w:rFonts w:ascii="Helvetica" w:hAnsi="Helvetica" w:cs="Helvetica"/>
            <w:color w:val="143995"/>
            <w:sz w:val="26"/>
            <w:szCs w:val="26"/>
            <w:lang w:val="es-ES"/>
          </w:rPr>
          <w:t>sesgo</w:t>
        </w:r>
      </w:hyperlink>
      <w:r>
        <w:rPr>
          <w:rFonts w:ascii="Helvetica" w:hAnsi="Helvetica" w:cs="Helvetica"/>
          <w:sz w:val="26"/>
          <w:szCs w:val="26"/>
          <w:lang w:val="es-ES"/>
        </w:rPr>
        <w:t xml:space="preserve"> para evaluar opiniones y afirmaciones tanto propias como de otras personas.</w:t>
      </w:r>
    </w:p>
    <w:p w:rsidR="00DB32DD" w:rsidRDefault="00DB32DD" w:rsidP="00DB32DD">
      <w:pPr>
        <w:widowControl w:val="0"/>
        <w:numPr>
          <w:ilvl w:val="0"/>
          <w:numId w:val="1"/>
        </w:numPr>
        <w:tabs>
          <w:tab w:val="left" w:pos="220"/>
          <w:tab w:val="left" w:pos="720"/>
        </w:tabs>
        <w:autoSpaceDE w:val="0"/>
        <w:autoSpaceDN w:val="0"/>
        <w:adjustRightInd w:val="0"/>
        <w:spacing w:after="20"/>
        <w:ind w:hanging="720"/>
        <w:rPr>
          <w:rFonts w:ascii="Helvetica" w:hAnsi="Helvetica" w:cs="Helvetica"/>
          <w:sz w:val="26"/>
          <w:szCs w:val="26"/>
          <w:lang w:val="es-ES"/>
        </w:rPr>
      </w:pPr>
      <w:r>
        <w:rPr>
          <w:rFonts w:ascii="Helvetica" w:hAnsi="Helvetica" w:cs="Helvetica"/>
          <w:sz w:val="26"/>
          <w:szCs w:val="26"/>
          <w:lang w:val="es-ES"/>
        </w:rPr>
        <w:t>El pensamiento crítico no es un intento por hacer que las personas piensen de la misma manera, ya que, si bien varios individuos pueden aplicar el mismo procedimiento, las prioridades, principios y lista de valores que, como se observa en la figura 1, afectan al razonamiento son diferentes para cada persona. Es decir, muchos podrían contar información o experiencias nuevas que otros no cuentan, para que, con el mismo principio, se lleguen a conclusiones totalmente diferentes. Adicionalmente, siempre habrá diferencias en la percepción y las necesidades emocionales básicas que harán definitivamente imposible que todos piensen de la misma forma, a pesar de la ponderación objetiva que haga el razonamiento crítico, pues ésta sigue tratándose de información extra.</w:t>
      </w:r>
    </w:p>
    <w:p w:rsidR="00DB32DD" w:rsidRDefault="00DB32DD" w:rsidP="00DB32DD">
      <w:pPr>
        <w:widowControl w:val="0"/>
        <w:numPr>
          <w:ilvl w:val="0"/>
          <w:numId w:val="1"/>
        </w:numPr>
        <w:tabs>
          <w:tab w:val="left" w:pos="220"/>
          <w:tab w:val="left" w:pos="720"/>
        </w:tabs>
        <w:autoSpaceDE w:val="0"/>
        <w:autoSpaceDN w:val="0"/>
        <w:adjustRightInd w:val="0"/>
        <w:spacing w:after="20"/>
        <w:ind w:hanging="720"/>
        <w:rPr>
          <w:rFonts w:ascii="Helvetica" w:hAnsi="Helvetica" w:cs="Helvetica"/>
          <w:sz w:val="26"/>
          <w:szCs w:val="26"/>
          <w:lang w:val="es-ES"/>
        </w:rPr>
      </w:pPr>
      <w:r>
        <w:rPr>
          <w:rFonts w:ascii="Helvetica" w:hAnsi="Helvetica" w:cs="Helvetica"/>
          <w:sz w:val="26"/>
          <w:szCs w:val="26"/>
          <w:lang w:val="es-ES"/>
        </w:rPr>
        <w:t>El pensamiento crítico no trata de cambiar la propia personalidad; incrementa la objetividad consciente, pero se siguen sintiendo los prejuicios habituales.</w:t>
      </w:r>
    </w:p>
    <w:p w:rsidR="00DB32DD" w:rsidRDefault="00DB32DD" w:rsidP="00DB32DD">
      <w:pPr>
        <w:widowControl w:val="0"/>
        <w:numPr>
          <w:ilvl w:val="0"/>
          <w:numId w:val="1"/>
        </w:numPr>
        <w:tabs>
          <w:tab w:val="left" w:pos="220"/>
          <w:tab w:val="left" w:pos="720"/>
        </w:tabs>
        <w:autoSpaceDE w:val="0"/>
        <w:autoSpaceDN w:val="0"/>
        <w:adjustRightInd w:val="0"/>
        <w:spacing w:after="20"/>
        <w:ind w:hanging="720"/>
        <w:rPr>
          <w:rFonts w:ascii="Helvetica" w:hAnsi="Helvetica" w:cs="Helvetica"/>
          <w:sz w:val="26"/>
          <w:szCs w:val="26"/>
          <w:lang w:val="es-ES"/>
        </w:rPr>
      </w:pPr>
      <w:r>
        <w:rPr>
          <w:rFonts w:ascii="Helvetica" w:hAnsi="Helvetica" w:cs="Helvetica"/>
          <w:sz w:val="26"/>
          <w:szCs w:val="26"/>
          <w:lang w:val="es-ES"/>
        </w:rPr>
        <w:t>El pensamiento crítico no es una creencia. El pensamiento crítico puede evaluar la validez de las creencias, pero no es una creencia en sí, es un procedimiento.</w:t>
      </w:r>
    </w:p>
    <w:p w:rsidR="00DB32DD" w:rsidRDefault="00DB32DD" w:rsidP="00DB32DD">
      <w:pPr>
        <w:widowControl w:val="0"/>
        <w:numPr>
          <w:ilvl w:val="0"/>
          <w:numId w:val="1"/>
        </w:numPr>
        <w:tabs>
          <w:tab w:val="left" w:pos="220"/>
          <w:tab w:val="left" w:pos="720"/>
        </w:tabs>
        <w:autoSpaceDE w:val="0"/>
        <w:autoSpaceDN w:val="0"/>
        <w:adjustRightInd w:val="0"/>
        <w:spacing w:after="20"/>
        <w:ind w:hanging="720"/>
        <w:rPr>
          <w:rFonts w:ascii="Helvetica" w:hAnsi="Helvetica" w:cs="Helvetica"/>
          <w:sz w:val="26"/>
          <w:szCs w:val="26"/>
          <w:lang w:val="es-ES"/>
        </w:rPr>
      </w:pPr>
      <w:r>
        <w:rPr>
          <w:rFonts w:ascii="Helvetica" w:hAnsi="Helvetica" w:cs="Helvetica"/>
          <w:sz w:val="26"/>
          <w:szCs w:val="26"/>
          <w:lang w:val="es-ES"/>
        </w:rPr>
        <w:t>El pensamiento crítico no reemplaza ni minimiza los sentimientos o emociones. Sin embargo, algunas decisiones emocionales que son también decisiones críticas, tales como decidir casarse o tener hijos, pueden considerarse desde múltiples puntos de vista.</w:t>
      </w:r>
    </w:p>
    <w:p w:rsidR="00DB32DD" w:rsidRDefault="00DB32DD" w:rsidP="00DB32DD">
      <w:pPr>
        <w:widowControl w:val="0"/>
        <w:numPr>
          <w:ilvl w:val="0"/>
          <w:numId w:val="1"/>
        </w:numPr>
        <w:tabs>
          <w:tab w:val="left" w:pos="220"/>
          <w:tab w:val="left" w:pos="720"/>
        </w:tabs>
        <w:autoSpaceDE w:val="0"/>
        <w:autoSpaceDN w:val="0"/>
        <w:adjustRightInd w:val="0"/>
        <w:spacing w:after="20"/>
        <w:ind w:hanging="720"/>
        <w:rPr>
          <w:rFonts w:ascii="Helvetica" w:hAnsi="Helvetica" w:cs="Helvetica"/>
          <w:sz w:val="26"/>
          <w:szCs w:val="26"/>
          <w:lang w:val="es-ES"/>
        </w:rPr>
      </w:pPr>
      <w:r>
        <w:rPr>
          <w:rFonts w:ascii="Helvetica" w:hAnsi="Helvetica" w:cs="Helvetica"/>
          <w:sz w:val="26"/>
          <w:szCs w:val="26"/>
          <w:lang w:val="es-ES"/>
        </w:rPr>
        <w:t>El pensamiento crítico no favorece ni representa específicamente a las actividades científicas. Sus argumentos pueden usarse para favorecer opiniones contrarias a las comúnmente aceptadas en el marco científico.</w:t>
      </w:r>
    </w:p>
    <w:p w:rsidR="00DB32DD" w:rsidRDefault="00DB32DD" w:rsidP="00DB32DD">
      <w:pPr>
        <w:widowControl w:val="0"/>
        <w:numPr>
          <w:ilvl w:val="0"/>
          <w:numId w:val="1"/>
        </w:numPr>
        <w:tabs>
          <w:tab w:val="left" w:pos="220"/>
          <w:tab w:val="left" w:pos="720"/>
        </w:tabs>
        <w:autoSpaceDE w:val="0"/>
        <w:autoSpaceDN w:val="0"/>
        <w:adjustRightInd w:val="0"/>
        <w:spacing w:after="20"/>
        <w:ind w:hanging="720"/>
        <w:rPr>
          <w:rFonts w:ascii="Helvetica" w:hAnsi="Helvetica" w:cs="Helvetica"/>
          <w:sz w:val="26"/>
          <w:szCs w:val="26"/>
          <w:lang w:val="es-ES"/>
        </w:rPr>
      </w:pPr>
      <w:r>
        <w:rPr>
          <w:rFonts w:ascii="Helvetica" w:hAnsi="Helvetica" w:cs="Helvetica"/>
          <w:sz w:val="26"/>
          <w:szCs w:val="26"/>
          <w:lang w:val="es-ES"/>
        </w:rPr>
        <w:t xml:space="preserve">Los argumentos basados en el pensamiento crítico no son necesariamente siempre los más persuasivos. Con gran frecuencia los argumentos más persuasivos son los destinados a recurrir a las emociones más básicas como el </w:t>
      </w:r>
      <w:hyperlink r:id="rId8" w:history="1">
        <w:r>
          <w:rPr>
            <w:rFonts w:ascii="Helvetica" w:hAnsi="Helvetica" w:cs="Helvetica"/>
            <w:color w:val="143995"/>
            <w:sz w:val="26"/>
            <w:szCs w:val="26"/>
            <w:lang w:val="es-ES"/>
          </w:rPr>
          <w:t>miedo</w:t>
        </w:r>
      </w:hyperlink>
      <w:r>
        <w:rPr>
          <w:rFonts w:ascii="Helvetica" w:hAnsi="Helvetica" w:cs="Helvetica"/>
          <w:sz w:val="26"/>
          <w:szCs w:val="26"/>
          <w:lang w:val="es-ES"/>
        </w:rPr>
        <w:t xml:space="preserve">, el </w:t>
      </w:r>
      <w:hyperlink r:id="rId9" w:history="1">
        <w:r>
          <w:rPr>
            <w:rFonts w:ascii="Helvetica" w:hAnsi="Helvetica" w:cs="Helvetica"/>
            <w:color w:val="143995"/>
            <w:sz w:val="26"/>
            <w:szCs w:val="26"/>
            <w:lang w:val="es-ES"/>
          </w:rPr>
          <w:t>placer</w:t>
        </w:r>
      </w:hyperlink>
      <w:r>
        <w:rPr>
          <w:rFonts w:ascii="Helvetica" w:hAnsi="Helvetica" w:cs="Helvetica"/>
          <w:sz w:val="26"/>
          <w:szCs w:val="26"/>
          <w:lang w:val="es-ES"/>
        </w:rPr>
        <w:t xml:space="preserve"> y la </w:t>
      </w:r>
      <w:hyperlink r:id="rId10" w:history="1">
        <w:r>
          <w:rPr>
            <w:rFonts w:ascii="Helvetica" w:hAnsi="Helvetica" w:cs="Helvetica"/>
            <w:color w:val="143995"/>
            <w:sz w:val="26"/>
            <w:szCs w:val="26"/>
            <w:lang w:val="es-ES"/>
          </w:rPr>
          <w:t>necesidad</w:t>
        </w:r>
      </w:hyperlink>
      <w:r>
        <w:rPr>
          <w:rFonts w:ascii="Helvetica" w:hAnsi="Helvetica" w:cs="Helvetica"/>
          <w:sz w:val="26"/>
          <w:szCs w:val="26"/>
          <w:lang w:val="es-ES"/>
        </w:rPr>
        <w:t xml:space="preserve">, más que a los hechos objetivos. Por esta razón, es común encontrar en los argumentos más persuasivos de muchos políticos, telepredicadores o vendedores una </w:t>
      </w:r>
      <w:r>
        <w:rPr>
          <w:rFonts w:ascii="Helvetica" w:hAnsi="Helvetica" w:cs="Helvetica"/>
          <w:i/>
          <w:iCs/>
          <w:sz w:val="26"/>
          <w:szCs w:val="26"/>
          <w:lang w:val="es-ES"/>
        </w:rPr>
        <w:t>intencionada</w:t>
      </w:r>
      <w:r>
        <w:rPr>
          <w:rFonts w:ascii="Helvetica" w:hAnsi="Helvetica" w:cs="Helvetica"/>
          <w:sz w:val="26"/>
          <w:szCs w:val="26"/>
          <w:lang w:val="es-ES"/>
        </w:rPr>
        <w:t xml:space="preserve"> falta de objetividad y de razonamiento crítico. Véase la </w:t>
      </w:r>
      <w:hyperlink r:id="rId11" w:history="1">
        <w:r>
          <w:rPr>
            <w:rFonts w:ascii="Helvetica" w:hAnsi="Helvetica" w:cs="Helvetica"/>
            <w:color w:val="143995"/>
            <w:sz w:val="26"/>
            <w:szCs w:val="26"/>
            <w:lang w:val="es-ES"/>
          </w:rPr>
          <w:t>lista de prejuicios cognitivos</w:t>
        </w:r>
      </w:hyperlink>
      <w:r>
        <w:rPr>
          <w:rFonts w:ascii="Helvetica" w:hAnsi="Helvetica" w:cs="Helvetica"/>
          <w:sz w:val="26"/>
          <w:szCs w:val="26"/>
          <w:lang w:val="es-ES"/>
        </w:rPr>
        <w:t>.</w:t>
      </w:r>
    </w:p>
    <w:p w:rsidR="00DB32DD" w:rsidRDefault="00DB32DD" w:rsidP="00DB32DD">
      <w:r>
        <w:rPr>
          <w:rFonts w:ascii="Helvetica" w:hAnsi="Helvetica" w:cs="Helvetica"/>
          <w:sz w:val="26"/>
          <w:szCs w:val="26"/>
          <w:lang w:val="es-ES"/>
        </w:rPr>
        <w:t>los proceso productivos</w:t>
      </w:r>
    </w:p>
    <w:p w:rsidR="00DB32DD" w:rsidRDefault="00DB32DD" w:rsidP="00DB32DD">
      <w:pPr>
        <w:widowControl w:val="0"/>
        <w:autoSpaceDE w:val="0"/>
        <w:autoSpaceDN w:val="0"/>
        <w:adjustRightInd w:val="0"/>
        <w:spacing w:after="120"/>
        <w:rPr>
          <w:rFonts w:ascii="Helvetica" w:hAnsi="Helvetica" w:cs="Helvetica"/>
          <w:sz w:val="26"/>
          <w:szCs w:val="26"/>
          <w:lang w:val="es-ES"/>
        </w:rPr>
      </w:pPr>
      <w:r>
        <w:rPr>
          <w:rFonts w:ascii="Helvetica" w:hAnsi="Helvetica" w:cs="Helvetica"/>
          <w:sz w:val="26"/>
          <w:szCs w:val="26"/>
          <w:lang w:val="es-ES"/>
        </w:rPr>
        <w:lastRenderedPageBreak/>
        <w:t xml:space="preserve">La </w:t>
      </w:r>
      <w:hyperlink r:id="rId12" w:history="1">
        <w:r>
          <w:rPr>
            <w:rFonts w:ascii="Helvetica" w:hAnsi="Helvetica" w:cs="Helvetica"/>
            <w:color w:val="143995"/>
            <w:sz w:val="26"/>
            <w:szCs w:val="26"/>
            <w:lang w:val="es-ES"/>
          </w:rPr>
          <w:t>inteligencia</w:t>
        </w:r>
      </w:hyperlink>
      <w:r>
        <w:rPr>
          <w:rFonts w:ascii="Helvetica" w:hAnsi="Helvetica" w:cs="Helvetica"/>
          <w:sz w:val="26"/>
          <w:szCs w:val="26"/>
          <w:lang w:val="es-ES"/>
        </w:rPr>
        <w:t xml:space="preserve"> y el </w:t>
      </w:r>
      <w:hyperlink r:id="rId13" w:history="1">
        <w:r>
          <w:rPr>
            <w:rFonts w:ascii="Helvetica" w:hAnsi="Helvetica" w:cs="Helvetica"/>
            <w:color w:val="143995"/>
            <w:sz w:val="26"/>
            <w:szCs w:val="26"/>
            <w:lang w:val="es-ES"/>
          </w:rPr>
          <w:t>conocimiento</w:t>
        </w:r>
      </w:hyperlink>
      <w:r>
        <w:rPr>
          <w:rFonts w:ascii="Helvetica" w:hAnsi="Helvetica" w:cs="Helvetica"/>
          <w:sz w:val="26"/>
          <w:szCs w:val="26"/>
          <w:lang w:val="es-ES"/>
        </w:rPr>
        <w:t xml:space="preserve"> no implica que se pueda tener un razonamiento o pensamiento crítico per se. Incluso el mayor de los genios puede tener creencias irracionales u opiniones disparatadas. La teoría acerca del pensamiento crítico trata sobre cómo se debería usar la inteligencia y el conocimiento para alcanzar puntos de vista más racionales y objetivos con los datos que se poseen. Opiniones y creencias basadas en un razonamiento crítico pueden estar mejor cimentadas comparadas con las formuladas a través de procesos menos racionales. Al mismo tiempo, los buenos pensadores críticos suelen estar mejor equipados para tomar decisiones y resolver problemas, en comparación con quienes carecen de esta habilidad aprendida.</w:t>
      </w:r>
    </w:p>
    <w:p w:rsidR="00DB32DD" w:rsidRDefault="00DB32DD" w:rsidP="00DB32DD">
      <w:pPr>
        <w:widowControl w:val="0"/>
        <w:autoSpaceDE w:val="0"/>
        <w:autoSpaceDN w:val="0"/>
        <w:adjustRightInd w:val="0"/>
        <w:spacing w:after="120"/>
        <w:rPr>
          <w:rFonts w:ascii="Helvetica" w:hAnsi="Helvetica" w:cs="Helvetica"/>
          <w:sz w:val="26"/>
          <w:szCs w:val="26"/>
          <w:lang w:val="es-ES"/>
        </w:rPr>
      </w:pPr>
      <w:r>
        <w:rPr>
          <w:rFonts w:ascii="Helvetica" w:hAnsi="Helvetica" w:cs="Helvetica"/>
          <w:sz w:val="26"/>
          <w:szCs w:val="26"/>
          <w:lang w:val="es-ES"/>
        </w:rPr>
        <w:t>La figura 1 presenta un modelo simplificado del proceso de entendimiento. Básicamente los procesos cognitivos (paso 3) sintetizan las percepciones (paso 2) de la realidad (paso 1), y eso siempre en el contexto de las necesidades emocionales básicas (paso 3A) sobre cualquier cosa en la vida. El razonamiento crítico es solo uno de los subprocesos de los procesos cognitivos que pueden o no emplearse para obtener conclusiones.</w:t>
      </w:r>
    </w:p>
    <w:p w:rsidR="00DB32DD" w:rsidRDefault="00DB32DD" w:rsidP="00DB32DD">
      <w:pPr>
        <w:widowControl w:val="0"/>
        <w:autoSpaceDE w:val="0"/>
        <w:autoSpaceDN w:val="0"/>
        <w:adjustRightInd w:val="0"/>
        <w:spacing w:after="120"/>
        <w:rPr>
          <w:rFonts w:ascii="Helvetica" w:hAnsi="Helvetica" w:cs="Helvetica"/>
          <w:sz w:val="26"/>
          <w:szCs w:val="26"/>
          <w:lang w:val="es-ES"/>
        </w:rPr>
      </w:pPr>
      <w:r>
        <w:rPr>
          <w:rFonts w:ascii="Helvetica" w:hAnsi="Helvetica" w:cs="Helvetica"/>
          <w:sz w:val="26"/>
          <w:szCs w:val="26"/>
          <w:lang w:val="es-ES"/>
        </w:rPr>
        <w:t xml:space="preserve">El razonamiento crítico también es más que pensar lógicamente o analíticamente. También se trata de pensar de forma más racional y objetiva. Existe una importante diferencia. </w:t>
      </w:r>
      <w:hyperlink r:id="rId14" w:history="1">
        <w:r>
          <w:rPr>
            <w:rFonts w:ascii="Helvetica" w:hAnsi="Helvetica" w:cs="Helvetica"/>
            <w:color w:val="143995"/>
            <w:sz w:val="26"/>
            <w:szCs w:val="26"/>
            <w:lang w:val="es-ES"/>
          </w:rPr>
          <w:t>Lógica</w:t>
        </w:r>
      </w:hyperlink>
      <w:r>
        <w:rPr>
          <w:rFonts w:ascii="Helvetica" w:hAnsi="Helvetica" w:cs="Helvetica"/>
          <w:sz w:val="26"/>
          <w:szCs w:val="26"/>
          <w:lang w:val="es-ES"/>
        </w:rPr>
        <w:t xml:space="preserve"> y </w:t>
      </w:r>
      <w:hyperlink r:id="rId15" w:history="1">
        <w:r>
          <w:rPr>
            <w:rFonts w:ascii="Helvetica" w:hAnsi="Helvetica" w:cs="Helvetica"/>
            <w:color w:val="143995"/>
            <w:sz w:val="26"/>
            <w:szCs w:val="26"/>
            <w:lang w:val="es-ES"/>
          </w:rPr>
          <w:t>análisis</w:t>
        </w:r>
      </w:hyperlink>
      <w:r>
        <w:rPr>
          <w:rFonts w:ascii="Helvetica" w:hAnsi="Helvetica" w:cs="Helvetica"/>
          <w:sz w:val="26"/>
          <w:szCs w:val="26"/>
          <w:lang w:val="es-ES"/>
        </w:rPr>
        <w:t xml:space="preserve"> son esencialmente conceptos </w:t>
      </w:r>
      <w:hyperlink r:id="rId16" w:history="1">
        <w:r>
          <w:rPr>
            <w:rFonts w:ascii="Helvetica" w:hAnsi="Helvetica" w:cs="Helvetica"/>
            <w:color w:val="143995"/>
            <w:sz w:val="26"/>
            <w:szCs w:val="26"/>
            <w:lang w:val="es-ES"/>
          </w:rPr>
          <w:t>filosóficos</w:t>
        </w:r>
      </w:hyperlink>
      <w:r>
        <w:rPr>
          <w:rFonts w:ascii="Helvetica" w:hAnsi="Helvetica" w:cs="Helvetica"/>
          <w:sz w:val="26"/>
          <w:szCs w:val="26"/>
          <w:lang w:val="es-ES"/>
        </w:rPr>
        <w:t xml:space="preserve"> y </w:t>
      </w:r>
      <w:hyperlink r:id="rId17" w:history="1">
        <w:r>
          <w:rPr>
            <w:rFonts w:ascii="Helvetica" w:hAnsi="Helvetica" w:cs="Helvetica"/>
            <w:color w:val="143995"/>
            <w:sz w:val="26"/>
            <w:szCs w:val="26"/>
            <w:lang w:val="es-ES"/>
          </w:rPr>
          <w:t>matemáticos</w:t>
        </w:r>
      </w:hyperlink>
      <w:r>
        <w:rPr>
          <w:rFonts w:ascii="Helvetica" w:hAnsi="Helvetica" w:cs="Helvetica"/>
          <w:sz w:val="26"/>
          <w:szCs w:val="26"/>
          <w:lang w:val="es-ES"/>
        </w:rPr>
        <w:t xml:space="preserve">, respectivamente, mientras que </w:t>
      </w:r>
      <w:r>
        <w:rPr>
          <w:rFonts w:ascii="Helvetica" w:hAnsi="Helvetica" w:cs="Helvetica"/>
          <w:i/>
          <w:iCs/>
          <w:sz w:val="26"/>
          <w:szCs w:val="26"/>
          <w:lang w:val="es-ES"/>
        </w:rPr>
        <w:t>pensamiento racional</w:t>
      </w:r>
      <w:r>
        <w:rPr>
          <w:rFonts w:ascii="Helvetica" w:hAnsi="Helvetica" w:cs="Helvetica"/>
          <w:sz w:val="26"/>
          <w:szCs w:val="26"/>
          <w:lang w:val="es-ES"/>
        </w:rPr>
        <w:t xml:space="preserve"> y </w:t>
      </w:r>
      <w:r>
        <w:rPr>
          <w:rFonts w:ascii="Helvetica" w:hAnsi="Helvetica" w:cs="Helvetica"/>
          <w:i/>
          <w:iCs/>
          <w:sz w:val="26"/>
          <w:szCs w:val="26"/>
          <w:lang w:val="es-ES"/>
        </w:rPr>
        <w:t>pensamiento objetivo</w:t>
      </w:r>
      <w:r>
        <w:rPr>
          <w:rFonts w:ascii="Helvetica" w:hAnsi="Helvetica" w:cs="Helvetica"/>
          <w:sz w:val="26"/>
          <w:szCs w:val="26"/>
          <w:lang w:val="es-ES"/>
        </w:rPr>
        <w:t xml:space="preserve"> son conceptos más amplios que abrazan los campos de la </w:t>
      </w:r>
      <w:hyperlink r:id="rId18" w:history="1">
        <w:r>
          <w:rPr>
            <w:rFonts w:ascii="Helvetica" w:hAnsi="Helvetica" w:cs="Helvetica"/>
            <w:color w:val="143995"/>
            <w:sz w:val="26"/>
            <w:szCs w:val="26"/>
            <w:lang w:val="es-ES"/>
          </w:rPr>
          <w:t>psicología</w:t>
        </w:r>
      </w:hyperlink>
      <w:r>
        <w:rPr>
          <w:rFonts w:ascii="Helvetica" w:hAnsi="Helvetica" w:cs="Helvetica"/>
          <w:sz w:val="26"/>
          <w:szCs w:val="26"/>
          <w:lang w:val="es-ES"/>
        </w:rPr>
        <w:t xml:space="preserve"> y la </w:t>
      </w:r>
      <w:hyperlink r:id="rId19" w:history="1">
        <w:r>
          <w:rPr>
            <w:rFonts w:ascii="Helvetica" w:hAnsi="Helvetica" w:cs="Helvetica"/>
            <w:color w:val="143995"/>
            <w:sz w:val="26"/>
            <w:szCs w:val="26"/>
            <w:lang w:val="es-ES"/>
          </w:rPr>
          <w:t>sociología</w:t>
        </w:r>
      </w:hyperlink>
      <w:r>
        <w:rPr>
          <w:rFonts w:ascii="Helvetica" w:hAnsi="Helvetica" w:cs="Helvetica"/>
          <w:sz w:val="26"/>
          <w:szCs w:val="26"/>
          <w:lang w:val="es-ES"/>
        </w:rPr>
        <w:t>, donde tratan de explicarse los complejos efectos de los demás sobre los procesos mentales del individuo.</w:t>
      </w:r>
    </w:p>
    <w:p w:rsidR="00DB32DD" w:rsidRDefault="00DB32DD" w:rsidP="00DB32DD">
      <w:pPr>
        <w:widowControl w:val="0"/>
        <w:autoSpaceDE w:val="0"/>
        <w:autoSpaceDN w:val="0"/>
        <w:adjustRightInd w:val="0"/>
        <w:spacing w:after="120"/>
        <w:rPr>
          <w:rFonts w:ascii="Helvetica" w:hAnsi="Helvetica" w:cs="Helvetica"/>
          <w:sz w:val="26"/>
          <w:szCs w:val="26"/>
          <w:lang w:val="es-ES"/>
        </w:rPr>
      </w:pPr>
      <w:r>
        <w:rPr>
          <w:rFonts w:ascii="Helvetica" w:hAnsi="Helvetica" w:cs="Helvetica"/>
          <w:sz w:val="26"/>
          <w:szCs w:val="26"/>
          <w:lang w:val="es-ES"/>
        </w:rPr>
        <w:t xml:space="preserve">En teoría, para poder ser un buen pensador crítico se deberían seguir y desarrollar los siguientes </w:t>
      </w:r>
      <w:r>
        <w:rPr>
          <w:rFonts w:ascii="Helvetica" w:hAnsi="Helvetica" w:cs="Helvetica"/>
          <w:i/>
          <w:iCs/>
          <w:sz w:val="26"/>
          <w:szCs w:val="26"/>
          <w:lang w:val="es-ES"/>
        </w:rPr>
        <w:t>cinco pasos</w:t>
      </w:r>
      <w:r>
        <w:rPr>
          <w:rFonts w:ascii="Helvetica" w:hAnsi="Helvetica" w:cs="Helvetica"/>
          <w:sz w:val="26"/>
          <w:szCs w:val="26"/>
          <w:lang w:val="es-ES"/>
        </w:rPr>
        <w:t>, que serán desarrollados:</w:t>
      </w:r>
    </w:p>
    <w:p w:rsidR="00DB32DD" w:rsidRDefault="00DB32DD" w:rsidP="00DB32DD">
      <w:pPr>
        <w:widowControl w:val="0"/>
        <w:numPr>
          <w:ilvl w:val="0"/>
          <w:numId w:val="2"/>
        </w:numPr>
        <w:tabs>
          <w:tab w:val="left" w:pos="220"/>
          <w:tab w:val="left" w:pos="720"/>
        </w:tabs>
        <w:autoSpaceDE w:val="0"/>
        <w:autoSpaceDN w:val="0"/>
        <w:adjustRightInd w:val="0"/>
        <w:spacing w:after="20"/>
        <w:ind w:hanging="720"/>
        <w:rPr>
          <w:rFonts w:ascii="Helvetica" w:hAnsi="Helvetica" w:cs="Helvetica"/>
          <w:sz w:val="26"/>
          <w:szCs w:val="26"/>
          <w:lang w:val="es-ES"/>
        </w:rPr>
      </w:pPr>
      <w:hyperlink r:id="rId20" w:anchor="0001" w:history="1">
        <w:r>
          <w:rPr>
            <w:rFonts w:ascii="Helvetica" w:hAnsi="Helvetica" w:cs="Helvetica"/>
            <w:color w:val="143995"/>
            <w:sz w:val="26"/>
            <w:szCs w:val="26"/>
            <w:lang w:val="es-ES"/>
          </w:rPr>
          <w:t>Paso 1</w:t>
        </w:r>
      </w:hyperlink>
      <w:r>
        <w:rPr>
          <w:rFonts w:ascii="Helvetica" w:hAnsi="Helvetica" w:cs="Helvetica"/>
          <w:sz w:val="26"/>
          <w:szCs w:val="26"/>
          <w:lang w:val="es-ES"/>
        </w:rPr>
        <w:t>: Adoptar la actitud de un pensador crítico.</w:t>
      </w:r>
    </w:p>
    <w:p w:rsidR="00DB32DD" w:rsidRDefault="00DB32DD" w:rsidP="00DB32DD">
      <w:pPr>
        <w:widowControl w:val="0"/>
        <w:numPr>
          <w:ilvl w:val="0"/>
          <w:numId w:val="2"/>
        </w:numPr>
        <w:tabs>
          <w:tab w:val="left" w:pos="220"/>
          <w:tab w:val="left" w:pos="720"/>
        </w:tabs>
        <w:autoSpaceDE w:val="0"/>
        <w:autoSpaceDN w:val="0"/>
        <w:adjustRightInd w:val="0"/>
        <w:spacing w:after="20"/>
        <w:ind w:hanging="720"/>
        <w:rPr>
          <w:rFonts w:ascii="Helvetica" w:hAnsi="Helvetica" w:cs="Helvetica"/>
          <w:sz w:val="26"/>
          <w:szCs w:val="26"/>
          <w:lang w:val="es-ES"/>
        </w:rPr>
      </w:pPr>
      <w:hyperlink r:id="rId21" w:anchor="0002" w:history="1">
        <w:r>
          <w:rPr>
            <w:rFonts w:ascii="Helvetica" w:hAnsi="Helvetica" w:cs="Helvetica"/>
            <w:color w:val="143995"/>
            <w:sz w:val="26"/>
            <w:szCs w:val="26"/>
            <w:lang w:val="es-ES"/>
          </w:rPr>
          <w:t>Paso 2</w:t>
        </w:r>
      </w:hyperlink>
      <w:r>
        <w:rPr>
          <w:rFonts w:ascii="Helvetica" w:hAnsi="Helvetica" w:cs="Helvetica"/>
          <w:sz w:val="26"/>
          <w:szCs w:val="26"/>
          <w:lang w:val="es-ES"/>
        </w:rPr>
        <w:t xml:space="preserve">: Reconocer y evitar las barreras y </w:t>
      </w:r>
      <w:hyperlink r:id="rId22" w:history="1">
        <w:r>
          <w:rPr>
            <w:rFonts w:ascii="Helvetica" w:hAnsi="Helvetica" w:cs="Helvetica"/>
            <w:color w:val="143995"/>
            <w:sz w:val="26"/>
            <w:szCs w:val="26"/>
            <w:lang w:val="es-ES"/>
          </w:rPr>
          <w:t>sesgos cognitivos</w:t>
        </w:r>
      </w:hyperlink>
      <w:r>
        <w:rPr>
          <w:rFonts w:ascii="Helvetica" w:hAnsi="Helvetica" w:cs="Helvetica"/>
          <w:sz w:val="26"/>
          <w:szCs w:val="26"/>
          <w:lang w:val="es-ES"/>
        </w:rPr>
        <w:t xml:space="preserve"> principales (véase la </w:t>
      </w:r>
      <w:hyperlink r:id="rId23" w:history="1">
        <w:r>
          <w:rPr>
            <w:rFonts w:ascii="Helvetica" w:hAnsi="Helvetica" w:cs="Helvetica"/>
            <w:color w:val="143995"/>
            <w:sz w:val="26"/>
            <w:szCs w:val="26"/>
            <w:lang w:val="es-ES"/>
          </w:rPr>
          <w:t>lista de prejuicios cognitivos</w:t>
        </w:r>
      </w:hyperlink>
      <w:r>
        <w:rPr>
          <w:rFonts w:ascii="Helvetica" w:hAnsi="Helvetica" w:cs="Helvetica"/>
          <w:sz w:val="26"/>
          <w:szCs w:val="26"/>
          <w:lang w:val="es-ES"/>
        </w:rPr>
        <w:t>).</w:t>
      </w:r>
    </w:p>
    <w:p w:rsidR="00DB32DD" w:rsidRDefault="00DB32DD" w:rsidP="00DB32DD">
      <w:pPr>
        <w:widowControl w:val="0"/>
        <w:numPr>
          <w:ilvl w:val="0"/>
          <w:numId w:val="2"/>
        </w:numPr>
        <w:tabs>
          <w:tab w:val="left" w:pos="220"/>
          <w:tab w:val="left" w:pos="720"/>
        </w:tabs>
        <w:autoSpaceDE w:val="0"/>
        <w:autoSpaceDN w:val="0"/>
        <w:adjustRightInd w:val="0"/>
        <w:spacing w:after="20"/>
        <w:ind w:hanging="720"/>
        <w:rPr>
          <w:rFonts w:ascii="Helvetica" w:hAnsi="Helvetica" w:cs="Helvetica"/>
          <w:sz w:val="26"/>
          <w:szCs w:val="26"/>
          <w:lang w:val="es-ES"/>
        </w:rPr>
      </w:pPr>
      <w:hyperlink r:id="rId24" w:anchor="0003" w:history="1">
        <w:r>
          <w:rPr>
            <w:rFonts w:ascii="Helvetica" w:hAnsi="Helvetica" w:cs="Helvetica"/>
            <w:color w:val="143995"/>
            <w:sz w:val="26"/>
            <w:szCs w:val="26"/>
            <w:lang w:val="es-ES"/>
          </w:rPr>
          <w:t>Paso 3</w:t>
        </w:r>
      </w:hyperlink>
      <w:r>
        <w:rPr>
          <w:rFonts w:ascii="Helvetica" w:hAnsi="Helvetica" w:cs="Helvetica"/>
          <w:sz w:val="26"/>
          <w:szCs w:val="26"/>
          <w:lang w:val="es-ES"/>
        </w:rPr>
        <w:t xml:space="preserve">: Identificar y caracterizar </w:t>
      </w:r>
      <w:hyperlink r:id="rId25" w:history="1">
        <w:r>
          <w:rPr>
            <w:rFonts w:ascii="Helvetica" w:hAnsi="Helvetica" w:cs="Helvetica"/>
            <w:color w:val="143995"/>
            <w:sz w:val="26"/>
            <w:szCs w:val="26"/>
            <w:lang w:val="es-ES"/>
          </w:rPr>
          <w:t>argumentos</w:t>
        </w:r>
      </w:hyperlink>
      <w:r>
        <w:rPr>
          <w:rFonts w:ascii="Helvetica" w:hAnsi="Helvetica" w:cs="Helvetica"/>
          <w:sz w:val="26"/>
          <w:szCs w:val="26"/>
          <w:lang w:val="es-ES"/>
        </w:rPr>
        <w:t>.</w:t>
      </w:r>
    </w:p>
    <w:p w:rsidR="00DB32DD" w:rsidRDefault="00DB32DD" w:rsidP="00DB32DD">
      <w:pPr>
        <w:widowControl w:val="0"/>
        <w:numPr>
          <w:ilvl w:val="0"/>
          <w:numId w:val="2"/>
        </w:numPr>
        <w:tabs>
          <w:tab w:val="left" w:pos="220"/>
          <w:tab w:val="left" w:pos="720"/>
        </w:tabs>
        <w:autoSpaceDE w:val="0"/>
        <w:autoSpaceDN w:val="0"/>
        <w:adjustRightInd w:val="0"/>
        <w:spacing w:after="20"/>
        <w:ind w:hanging="720"/>
        <w:rPr>
          <w:rFonts w:ascii="Helvetica" w:hAnsi="Helvetica" w:cs="Helvetica"/>
          <w:sz w:val="26"/>
          <w:szCs w:val="26"/>
          <w:lang w:val="es-ES"/>
        </w:rPr>
      </w:pPr>
      <w:hyperlink r:id="rId26" w:anchor="0004" w:history="1">
        <w:r>
          <w:rPr>
            <w:rFonts w:ascii="Helvetica" w:hAnsi="Helvetica" w:cs="Helvetica"/>
            <w:color w:val="143995"/>
            <w:sz w:val="26"/>
            <w:szCs w:val="26"/>
            <w:lang w:val="es-ES"/>
          </w:rPr>
          <w:t>Paso 4</w:t>
        </w:r>
      </w:hyperlink>
      <w:r>
        <w:rPr>
          <w:rFonts w:ascii="Helvetica" w:hAnsi="Helvetica" w:cs="Helvetica"/>
          <w:sz w:val="26"/>
          <w:szCs w:val="26"/>
          <w:lang w:val="es-ES"/>
        </w:rPr>
        <w:t xml:space="preserve">: Evaluar las fuentes de información. Véase </w:t>
      </w:r>
      <w:hyperlink r:id="rId27" w:history="1">
        <w:proofErr w:type="spellStart"/>
        <w:r>
          <w:rPr>
            <w:rFonts w:ascii="Helvetica" w:hAnsi="Helvetica" w:cs="Helvetica"/>
            <w:i/>
            <w:iCs/>
            <w:color w:val="143995"/>
            <w:sz w:val="26"/>
            <w:szCs w:val="26"/>
            <w:lang w:val="es-ES"/>
          </w:rPr>
          <w:t>Argumentum</w:t>
        </w:r>
        <w:proofErr w:type="spellEnd"/>
        <w:r>
          <w:rPr>
            <w:rFonts w:ascii="Helvetica" w:hAnsi="Helvetica" w:cs="Helvetica"/>
            <w:i/>
            <w:iCs/>
            <w:color w:val="143995"/>
            <w:sz w:val="26"/>
            <w:szCs w:val="26"/>
            <w:lang w:val="es-ES"/>
          </w:rPr>
          <w:t xml:space="preserve"> ad </w:t>
        </w:r>
        <w:proofErr w:type="spellStart"/>
        <w:r>
          <w:rPr>
            <w:rFonts w:ascii="Helvetica" w:hAnsi="Helvetica" w:cs="Helvetica"/>
            <w:i/>
            <w:iCs/>
            <w:color w:val="143995"/>
            <w:sz w:val="26"/>
            <w:szCs w:val="26"/>
            <w:lang w:val="es-ES"/>
          </w:rPr>
          <w:t>verecundiam</w:t>
        </w:r>
        <w:proofErr w:type="spellEnd"/>
      </w:hyperlink>
      <w:r>
        <w:rPr>
          <w:rFonts w:ascii="Helvetica" w:hAnsi="Helvetica" w:cs="Helvetica"/>
          <w:sz w:val="26"/>
          <w:szCs w:val="26"/>
          <w:lang w:val="es-ES"/>
        </w:rPr>
        <w:t>.</w:t>
      </w:r>
    </w:p>
    <w:p w:rsidR="00DB32DD" w:rsidRDefault="00DB32DD" w:rsidP="00DB32DD">
      <w:pPr>
        <w:widowControl w:val="0"/>
        <w:numPr>
          <w:ilvl w:val="0"/>
          <w:numId w:val="2"/>
        </w:numPr>
        <w:tabs>
          <w:tab w:val="left" w:pos="220"/>
          <w:tab w:val="left" w:pos="720"/>
        </w:tabs>
        <w:autoSpaceDE w:val="0"/>
        <w:autoSpaceDN w:val="0"/>
        <w:adjustRightInd w:val="0"/>
        <w:spacing w:after="20"/>
        <w:ind w:hanging="720"/>
        <w:rPr>
          <w:rFonts w:ascii="Helvetica" w:hAnsi="Helvetica" w:cs="Helvetica"/>
          <w:sz w:val="26"/>
          <w:szCs w:val="26"/>
          <w:lang w:val="es-ES"/>
        </w:rPr>
      </w:pPr>
      <w:hyperlink r:id="rId28" w:anchor="0005" w:history="1">
        <w:r>
          <w:rPr>
            <w:rFonts w:ascii="Helvetica" w:hAnsi="Helvetica" w:cs="Helvetica"/>
            <w:color w:val="143995"/>
            <w:sz w:val="26"/>
            <w:szCs w:val="26"/>
            <w:lang w:val="es-ES"/>
          </w:rPr>
          <w:t>Paso 5</w:t>
        </w:r>
      </w:hyperlink>
      <w:r>
        <w:rPr>
          <w:rFonts w:ascii="Helvetica" w:hAnsi="Helvetica" w:cs="Helvetica"/>
          <w:sz w:val="26"/>
          <w:szCs w:val="26"/>
          <w:lang w:val="es-ES"/>
        </w:rPr>
        <w:t xml:space="preserve">: Evaluar los </w:t>
      </w:r>
      <w:hyperlink r:id="rId29" w:history="1">
        <w:r>
          <w:rPr>
            <w:rFonts w:ascii="Helvetica" w:hAnsi="Helvetica" w:cs="Helvetica"/>
            <w:color w:val="143995"/>
            <w:sz w:val="26"/>
            <w:szCs w:val="26"/>
            <w:lang w:val="es-ES"/>
          </w:rPr>
          <w:t>argumentos</w:t>
        </w:r>
      </w:hyperlink>
      <w:r>
        <w:rPr>
          <w:rFonts w:ascii="Helvetica" w:hAnsi="Helvetica" w:cs="Helvetica"/>
          <w:sz w:val="26"/>
          <w:szCs w:val="26"/>
          <w:lang w:val="es-ES"/>
        </w:rPr>
        <w:t>.</w:t>
      </w:r>
    </w:p>
    <w:p w:rsidR="00C56168" w:rsidRDefault="00C56168">
      <w:bookmarkStart w:id="0" w:name="_GoBack"/>
      <w:bookmarkEnd w:id="0"/>
    </w:p>
    <w:sectPr w:rsidR="00C56168" w:rsidSect="00C56168">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DD"/>
    <w:rsid w:val="00C56168"/>
    <w:rsid w:val="00DB32D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EF2F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2D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2D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es.wikipedia.org/wiki/Placer" TargetMode="External"/><Relationship Id="rId20" Type="http://schemas.openxmlformats.org/officeDocument/2006/relationships/hyperlink" Target="http://es.wikipedia.org/wiki/Pensamiento_cr%C3%ADtico" TargetMode="External"/><Relationship Id="rId21" Type="http://schemas.openxmlformats.org/officeDocument/2006/relationships/hyperlink" Target="http://es.wikipedia.org/wiki/Pensamiento_cr%C3%ADtico" TargetMode="External"/><Relationship Id="rId22" Type="http://schemas.openxmlformats.org/officeDocument/2006/relationships/hyperlink" Target="http://es.wikipedia.org/wiki/Sesgo_cognitivo" TargetMode="External"/><Relationship Id="rId23" Type="http://schemas.openxmlformats.org/officeDocument/2006/relationships/hyperlink" Target="http://es.wikipedia.org/wiki/Lista_de_prejuicios_cognitivos" TargetMode="External"/><Relationship Id="rId24" Type="http://schemas.openxmlformats.org/officeDocument/2006/relationships/hyperlink" Target="http://es.wikipedia.org/wiki/Pensamiento_cr%C3%ADtico" TargetMode="External"/><Relationship Id="rId25" Type="http://schemas.openxmlformats.org/officeDocument/2006/relationships/hyperlink" Target="http://es.wikipedia.org/wiki/Argumento" TargetMode="External"/><Relationship Id="rId26" Type="http://schemas.openxmlformats.org/officeDocument/2006/relationships/hyperlink" Target="http://es.wikipedia.org/wiki/Pensamiento_cr%C3%ADtico" TargetMode="External"/><Relationship Id="rId27" Type="http://schemas.openxmlformats.org/officeDocument/2006/relationships/hyperlink" Target="http://es.wikipedia.org/wiki/Argumentum_ad_verecundiam" TargetMode="External"/><Relationship Id="rId28" Type="http://schemas.openxmlformats.org/officeDocument/2006/relationships/hyperlink" Target="http://es.wikipedia.org/wiki/Pensamiento_cr%C3%ADtico" TargetMode="External"/><Relationship Id="rId29" Type="http://schemas.openxmlformats.org/officeDocument/2006/relationships/hyperlink" Target="http://es.wikipedia.org/wiki/Argumento"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es.wikipedia.org/wiki/Necesidad" TargetMode="External"/><Relationship Id="rId11" Type="http://schemas.openxmlformats.org/officeDocument/2006/relationships/hyperlink" Target="http://es.wikipedia.org/wiki/Lista_de_prejuicios_cognitivos" TargetMode="External"/><Relationship Id="rId12" Type="http://schemas.openxmlformats.org/officeDocument/2006/relationships/hyperlink" Target="http://es.wikipedia.org/wiki/Inteligencia" TargetMode="External"/><Relationship Id="rId13" Type="http://schemas.openxmlformats.org/officeDocument/2006/relationships/hyperlink" Target="http://es.wikipedia.org/wiki/Conocimiento" TargetMode="External"/><Relationship Id="rId14" Type="http://schemas.openxmlformats.org/officeDocument/2006/relationships/hyperlink" Target="http://es.wikipedia.org/wiki/L%C3%B3gica" TargetMode="External"/><Relationship Id="rId15" Type="http://schemas.openxmlformats.org/officeDocument/2006/relationships/hyperlink" Target="http://es.wikipedia.org/wiki/An%C3%A1lisis" TargetMode="External"/><Relationship Id="rId16" Type="http://schemas.openxmlformats.org/officeDocument/2006/relationships/hyperlink" Target="http://es.wikipedia.org/wiki/Filosof%C3%ADa" TargetMode="External"/><Relationship Id="rId17" Type="http://schemas.openxmlformats.org/officeDocument/2006/relationships/hyperlink" Target="http://es.wikipedia.org/wiki/Matem%C3%A1ticas" TargetMode="External"/><Relationship Id="rId18" Type="http://schemas.openxmlformats.org/officeDocument/2006/relationships/hyperlink" Target="http://es.wikipedia.org/wiki/Psicolog%C3%ADa" TargetMode="External"/><Relationship Id="rId19" Type="http://schemas.openxmlformats.org/officeDocument/2006/relationships/hyperlink" Target="http://es.wikipedia.org/wiki/Sociolog%C3%ADa"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es.wikipedia.org/wiki/Neutro" TargetMode="External"/><Relationship Id="rId7" Type="http://schemas.openxmlformats.org/officeDocument/2006/relationships/hyperlink" Target="http://es.wikipedia.org/wiki/Sesgo" TargetMode="External"/><Relationship Id="rId8" Type="http://schemas.openxmlformats.org/officeDocument/2006/relationships/hyperlink" Target="http://es.wikipedia.org/wiki/Mie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930</Words>
  <Characters>5121</Characters>
  <Application>Microsoft Macintosh Word</Application>
  <DocSecurity>0</DocSecurity>
  <Lines>42</Lines>
  <Paragraphs>12</Paragraphs>
  <ScaleCrop>false</ScaleCrop>
  <Company>Universidad de Belgrano</Company>
  <LinksUpToDate>false</LinksUpToDate>
  <CharactersWithSpaces>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Acosta</dc:creator>
  <cp:keywords/>
  <dc:description/>
  <cp:lastModifiedBy>Silvia Acosta</cp:lastModifiedBy>
  <cp:revision>1</cp:revision>
  <dcterms:created xsi:type="dcterms:W3CDTF">2013-04-07T21:58:00Z</dcterms:created>
  <dcterms:modified xsi:type="dcterms:W3CDTF">2013-04-07T21:59:00Z</dcterms:modified>
</cp:coreProperties>
</file>